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ECB" w:rsidRPr="001F15C7" w:rsidRDefault="00CE0ECB" w:rsidP="00175A7A">
      <w:pPr>
        <w:widowControl/>
        <w:autoSpaceDE/>
        <w:autoSpaceDN/>
        <w:adjustRightInd/>
        <w:rPr>
          <w:b/>
          <w:sz w:val="24"/>
          <w:szCs w:val="24"/>
        </w:rPr>
      </w:pPr>
    </w:p>
    <w:p w:rsidR="00984F4C" w:rsidRDefault="00B04370" w:rsidP="00984F4C">
      <w:pPr>
        <w:pStyle w:val="af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667597" cy="7680960"/>
            <wp:effectExtent l="1028700" t="0" r="999903" b="0"/>
            <wp:docPr id="8" name="Рисунок 1" descr="C:\Users\Ляки 2\Downloads\геометрия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ки 2\Downloads\геометрия 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66144" cy="7678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F4C" w:rsidRDefault="00984F4C" w:rsidP="009B721D">
      <w:pPr>
        <w:pStyle w:val="2"/>
        <w:spacing w:before="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4F4C" w:rsidRDefault="00984F4C" w:rsidP="009B721D">
      <w:pPr>
        <w:pStyle w:val="2"/>
        <w:spacing w:before="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AAF" w:rsidRPr="001F15C7" w:rsidRDefault="00984F4C" w:rsidP="009B721D">
      <w:pPr>
        <w:pStyle w:val="2"/>
        <w:spacing w:before="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I.</w:t>
      </w:r>
      <w:r w:rsidR="002E2AAF" w:rsidRPr="001F15C7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bookmarkStart w:id="0" w:name="_GoBack"/>
      <w:bookmarkEnd w:id="0"/>
    </w:p>
    <w:p w:rsidR="00F361BF" w:rsidRPr="001F15C7" w:rsidRDefault="00F361BF" w:rsidP="00BC0CB3">
      <w:pPr>
        <w:tabs>
          <w:tab w:val="left" w:pos="3615"/>
        </w:tabs>
        <w:ind w:left="-284" w:firstLine="426"/>
        <w:jc w:val="both"/>
        <w:rPr>
          <w:rFonts w:eastAsia="Arial Unicode MS"/>
          <w:color w:val="000000"/>
          <w:sz w:val="24"/>
          <w:szCs w:val="24"/>
          <w:lang w:bidi="ru-RU"/>
        </w:rPr>
      </w:pPr>
      <w:r w:rsidRPr="001F15C7">
        <w:rPr>
          <w:rFonts w:eastAsia="Arial Unicode MS"/>
          <w:color w:val="000000"/>
          <w:sz w:val="24"/>
          <w:szCs w:val="24"/>
          <w:lang w:bidi="ru-RU"/>
        </w:rPr>
        <w:t xml:space="preserve">Рабочая программа по </w:t>
      </w:r>
      <w:proofErr w:type="spellStart"/>
      <w:r w:rsidRPr="001F15C7">
        <w:rPr>
          <w:rFonts w:eastAsia="Arial Unicode MS"/>
          <w:color w:val="000000"/>
          <w:sz w:val="24"/>
          <w:szCs w:val="24"/>
          <w:lang w:bidi="ru-RU"/>
        </w:rPr>
        <w:t>геметрии</w:t>
      </w:r>
      <w:proofErr w:type="spellEnd"/>
      <w:r w:rsidRPr="001F15C7">
        <w:rPr>
          <w:rFonts w:eastAsia="Arial Unicode MS"/>
          <w:color w:val="000000"/>
          <w:sz w:val="24"/>
          <w:szCs w:val="24"/>
          <w:lang w:bidi="ru-RU"/>
        </w:rPr>
        <w:t xml:space="preserve"> предназначена учащимся 8  класса и рассчитана на 2020-2021 учебный год. </w:t>
      </w:r>
      <w:proofErr w:type="gramStart"/>
      <w:r w:rsidRPr="001F15C7">
        <w:rPr>
          <w:rFonts w:eastAsia="Arial Unicode MS"/>
          <w:color w:val="000000"/>
          <w:sz w:val="24"/>
          <w:szCs w:val="24"/>
          <w:lang w:bidi="ru-RU"/>
        </w:rPr>
        <w:t>Рабочая программа по геометрии  для 8 класса составлена в соответствии с  Федеральным законом «Об образовании в Российской Федерации»  от 29.12.2012 №273-ФЗ ст.32 п.7,  требованиями Федерального государственного общеобразовательного стандарта основного общего образования,  программы по геометрии основного  общего образования (геометрия. 7-9 класс: рабочая программа по учебнику</w:t>
      </w:r>
      <w:r w:rsidR="00BC0CB3" w:rsidRPr="001F15C7">
        <w:rPr>
          <w:sz w:val="24"/>
          <w:szCs w:val="24"/>
        </w:rPr>
        <w:t>.</w:t>
      </w:r>
      <w:proofErr w:type="gramEnd"/>
      <w:r w:rsidR="00BC0CB3" w:rsidRPr="001F15C7">
        <w:rPr>
          <w:sz w:val="24"/>
          <w:szCs w:val="24"/>
        </w:rPr>
        <w:t xml:space="preserve"> Геометрия: 7 – 9 </w:t>
      </w:r>
      <w:proofErr w:type="spellStart"/>
      <w:r w:rsidR="00BC0CB3" w:rsidRPr="001F15C7">
        <w:rPr>
          <w:sz w:val="24"/>
          <w:szCs w:val="24"/>
        </w:rPr>
        <w:t>кл</w:t>
      </w:r>
      <w:proofErr w:type="spellEnd"/>
      <w:r w:rsidR="00BC0CB3" w:rsidRPr="001F15C7">
        <w:rPr>
          <w:sz w:val="24"/>
          <w:szCs w:val="24"/>
        </w:rPr>
        <w:t xml:space="preserve">. / </w:t>
      </w:r>
      <w:proofErr w:type="gramStart"/>
      <w:r w:rsidR="00BC0CB3" w:rsidRPr="001F15C7">
        <w:rPr>
          <w:sz w:val="24"/>
          <w:szCs w:val="24"/>
        </w:rPr>
        <w:t xml:space="preserve">Л. С. </w:t>
      </w:r>
      <w:proofErr w:type="spellStart"/>
      <w:r w:rsidR="00BC0CB3" w:rsidRPr="001F15C7">
        <w:rPr>
          <w:sz w:val="24"/>
          <w:szCs w:val="24"/>
        </w:rPr>
        <w:t>Атанасян</w:t>
      </w:r>
      <w:proofErr w:type="spellEnd"/>
      <w:r w:rsidR="00BC0CB3" w:rsidRPr="001F15C7">
        <w:rPr>
          <w:sz w:val="24"/>
          <w:szCs w:val="24"/>
        </w:rPr>
        <w:t>, В. Ф. Бутузов, С. Б. Кадомцев и др. – М.: Просвещение, 2014</w:t>
      </w:r>
      <w:r w:rsidR="001F15C7" w:rsidRPr="001F15C7">
        <w:rPr>
          <w:sz w:val="24"/>
          <w:szCs w:val="24"/>
        </w:rPr>
        <w:t>)</w:t>
      </w:r>
      <w:r w:rsidR="00BC0CB3" w:rsidRPr="001F15C7">
        <w:rPr>
          <w:sz w:val="24"/>
          <w:szCs w:val="24"/>
        </w:rPr>
        <w:t>.</w:t>
      </w:r>
      <w:r w:rsidRPr="001F15C7">
        <w:rPr>
          <w:rFonts w:eastAsia="Arial Unicode MS"/>
          <w:color w:val="000000"/>
          <w:sz w:val="24"/>
          <w:szCs w:val="24"/>
          <w:lang w:bidi="ru-RU"/>
        </w:rPr>
        <w:t>основными положениями ФГОС ООО и учебного план</w:t>
      </w:r>
      <w:r w:rsidR="00984F4C">
        <w:rPr>
          <w:rFonts w:eastAsia="Arial Unicode MS"/>
          <w:color w:val="000000"/>
          <w:sz w:val="24"/>
          <w:szCs w:val="24"/>
          <w:lang w:bidi="ru-RU"/>
        </w:rPr>
        <w:t>а  МБОУ  «</w:t>
      </w:r>
      <w:proofErr w:type="spellStart"/>
      <w:r w:rsidR="00984F4C">
        <w:rPr>
          <w:rFonts w:eastAsia="Arial Unicode MS"/>
          <w:color w:val="000000"/>
          <w:sz w:val="24"/>
          <w:szCs w:val="24"/>
          <w:lang w:bidi="ru-RU"/>
        </w:rPr>
        <w:t>Лякинская</w:t>
      </w:r>
      <w:proofErr w:type="spellEnd"/>
      <w:r w:rsidR="00984F4C">
        <w:rPr>
          <w:rFonts w:eastAsia="Arial Unicode MS"/>
          <w:color w:val="000000"/>
          <w:sz w:val="24"/>
          <w:szCs w:val="24"/>
          <w:lang w:bidi="ru-RU"/>
        </w:rPr>
        <w:t xml:space="preserve"> ООШ» на 2023-2024</w:t>
      </w:r>
      <w:r w:rsidRPr="001F15C7">
        <w:rPr>
          <w:rFonts w:eastAsia="Arial Unicode MS"/>
          <w:color w:val="000000"/>
          <w:sz w:val="24"/>
          <w:szCs w:val="24"/>
          <w:lang w:bidi="ru-RU"/>
        </w:rPr>
        <w:t xml:space="preserve"> учебный год.</w:t>
      </w:r>
      <w:proofErr w:type="gramEnd"/>
    </w:p>
    <w:p w:rsidR="00BC0CB3" w:rsidRPr="001F15C7" w:rsidRDefault="00BC0CB3" w:rsidP="00BC0CB3">
      <w:pPr>
        <w:ind w:right="189" w:firstLine="540"/>
        <w:rPr>
          <w:sz w:val="24"/>
          <w:szCs w:val="24"/>
        </w:rPr>
      </w:pPr>
      <w:r w:rsidRPr="001F15C7">
        <w:rPr>
          <w:sz w:val="24"/>
          <w:szCs w:val="24"/>
        </w:rPr>
        <w:t>Геометрия нацелена на формирование аппарата для решения не только математических задач,  но и задач смежных предметов, окружающей реальности. Язык геометрии, умение «читать» геометрический чертеж, подчеркивает значение математики как языка для построения математических моделей, процессов и явлений реального мира.</w:t>
      </w:r>
    </w:p>
    <w:p w:rsidR="00BC0CB3" w:rsidRPr="001F15C7" w:rsidRDefault="00BC0CB3" w:rsidP="00BC0CB3">
      <w:pPr>
        <w:ind w:right="189" w:firstLine="540"/>
        <w:rPr>
          <w:sz w:val="24"/>
          <w:szCs w:val="24"/>
        </w:rPr>
      </w:pPr>
      <w:r w:rsidRPr="001F15C7">
        <w:rPr>
          <w:sz w:val="24"/>
          <w:szCs w:val="24"/>
        </w:rPr>
        <w:t xml:space="preserve">   Одной из основных задач изучения геометрии является развитие логического мышления, необходимого, в частности, для освоения курса информатики, физики, овладения навыками дедуктивных рассуждений. Преобразование геометрических форм вносит свой специфический вклад в развитие воображения, способностей к математическому творчеству.</w:t>
      </w:r>
    </w:p>
    <w:p w:rsidR="00F361BF" w:rsidRPr="001F15C7" w:rsidRDefault="00F361BF" w:rsidP="00F361BF">
      <w:pPr>
        <w:autoSpaceDE/>
        <w:autoSpaceDN/>
        <w:adjustRightInd/>
        <w:jc w:val="both"/>
        <w:rPr>
          <w:rFonts w:eastAsia="Arial Unicode MS"/>
          <w:b/>
          <w:color w:val="000000"/>
          <w:sz w:val="24"/>
          <w:szCs w:val="24"/>
          <w:lang w:bidi="ru-RU"/>
        </w:rPr>
      </w:pPr>
      <w:r w:rsidRPr="001F15C7">
        <w:rPr>
          <w:rFonts w:eastAsia="Arial Unicode MS"/>
          <w:b/>
          <w:color w:val="000000"/>
          <w:sz w:val="24"/>
          <w:szCs w:val="24"/>
          <w:lang w:bidi="ru-RU"/>
        </w:rPr>
        <w:t xml:space="preserve">Рабочая программа рассчитана на </w:t>
      </w:r>
      <w:r w:rsidR="00984F4C">
        <w:rPr>
          <w:rFonts w:eastAsia="Arial Unicode MS"/>
          <w:b/>
          <w:color w:val="000000"/>
          <w:sz w:val="24"/>
          <w:szCs w:val="24"/>
          <w:lang w:bidi="ru-RU"/>
        </w:rPr>
        <w:t>68</w:t>
      </w:r>
      <w:r w:rsidR="00BC0CB3" w:rsidRPr="001F15C7">
        <w:rPr>
          <w:rFonts w:eastAsia="Arial Unicode MS"/>
          <w:b/>
          <w:color w:val="000000"/>
          <w:sz w:val="24"/>
          <w:szCs w:val="24"/>
          <w:lang w:bidi="ru-RU"/>
        </w:rPr>
        <w:t xml:space="preserve"> часов (2</w:t>
      </w:r>
      <w:r w:rsidRPr="001F15C7">
        <w:rPr>
          <w:rFonts w:eastAsia="Arial Unicode MS"/>
          <w:b/>
          <w:color w:val="000000"/>
          <w:sz w:val="24"/>
          <w:szCs w:val="24"/>
          <w:lang w:bidi="ru-RU"/>
        </w:rPr>
        <w:t xml:space="preserve"> часов в неделю).</w:t>
      </w:r>
    </w:p>
    <w:p w:rsidR="00F361BF" w:rsidRPr="001F15C7" w:rsidRDefault="00F361BF" w:rsidP="00F361BF">
      <w:pPr>
        <w:autoSpaceDN/>
        <w:adjustRightInd/>
        <w:jc w:val="both"/>
        <w:rPr>
          <w:rFonts w:eastAsia="Arial Unicode MS"/>
          <w:color w:val="000000"/>
          <w:sz w:val="24"/>
          <w:szCs w:val="24"/>
          <w:lang w:bidi="ru-RU"/>
        </w:rPr>
      </w:pPr>
    </w:p>
    <w:p w:rsidR="00F361BF" w:rsidRPr="001F15C7" w:rsidRDefault="00F361BF" w:rsidP="00F361BF">
      <w:pPr>
        <w:autoSpaceDE/>
        <w:autoSpaceDN/>
        <w:adjustRightInd/>
        <w:jc w:val="both"/>
        <w:rPr>
          <w:rFonts w:eastAsia="Arial Unicode MS"/>
          <w:color w:val="000000"/>
          <w:sz w:val="24"/>
          <w:szCs w:val="24"/>
          <w:lang w:val="tt-RU" w:eastAsia="en-US" w:bidi="ru-RU"/>
        </w:rPr>
      </w:pPr>
      <w:r w:rsidRPr="001F15C7">
        <w:rPr>
          <w:rFonts w:eastAsia="Arial Unicode MS"/>
          <w:b/>
          <w:color w:val="000000"/>
          <w:sz w:val="24"/>
          <w:szCs w:val="24"/>
          <w:lang w:bidi="ru-RU"/>
        </w:rPr>
        <w:t xml:space="preserve">Примечание: </w:t>
      </w:r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На основании положения Муниципального бюджетного общеобразовательного учреждения  «</w:t>
      </w:r>
      <w:proofErr w:type="spellStart"/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Лякинская</w:t>
      </w:r>
      <w:proofErr w:type="spellEnd"/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 xml:space="preserve"> ООШ» «О структуре, порядке разработки и утверждения рабочих программ, учебных курсов и предметов муниципального бюджетного общеобразовательного учреждения  «</w:t>
      </w:r>
      <w:proofErr w:type="spellStart"/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Лякинская</w:t>
      </w:r>
      <w:proofErr w:type="spellEnd"/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 xml:space="preserve"> ООШ» </w:t>
      </w:r>
      <w:proofErr w:type="spellStart"/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Сармановского</w:t>
      </w:r>
      <w:proofErr w:type="spellEnd"/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 xml:space="preserve"> муниципального района РТ», рассмотренного на педагогическом совете от 2</w:t>
      </w:r>
      <w:r w:rsidR="003D66D5">
        <w:rPr>
          <w:rFonts w:eastAsia="Arial Unicode MS"/>
          <w:color w:val="000000"/>
          <w:sz w:val="24"/>
          <w:szCs w:val="24"/>
          <w:lang w:eastAsia="en-US" w:bidi="ru-RU"/>
        </w:rPr>
        <w:t>9</w:t>
      </w:r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.08. 202</w:t>
      </w:r>
      <w:r w:rsidR="003D66D5">
        <w:rPr>
          <w:rFonts w:eastAsia="Arial Unicode MS"/>
          <w:color w:val="000000"/>
          <w:sz w:val="24"/>
          <w:szCs w:val="24"/>
          <w:lang w:eastAsia="en-US" w:bidi="ru-RU"/>
        </w:rPr>
        <w:t>2</w:t>
      </w:r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г., протокол № 1, утверждённого Приказом директора №</w:t>
      </w:r>
      <w:r w:rsidR="00984F4C">
        <w:rPr>
          <w:rFonts w:eastAsia="Arial Unicode MS"/>
          <w:color w:val="000000"/>
          <w:sz w:val="24"/>
          <w:szCs w:val="24"/>
          <w:lang w:eastAsia="en-US" w:bidi="ru-RU"/>
        </w:rPr>
        <w:t xml:space="preserve"> 64</w:t>
      </w:r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 xml:space="preserve"> от 2</w:t>
      </w:r>
      <w:r w:rsidR="00386A20">
        <w:rPr>
          <w:rFonts w:eastAsia="Arial Unicode MS"/>
          <w:color w:val="000000"/>
          <w:sz w:val="24"/>
          <w:szCs w:val="24"/>
          <w:lang w:eastAsia="en-US" w:bidi="ru-RU"/>
        </w:rPr>
        <w:t>9</w:t>
      </w:r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.08.2</w:t>
      </w:r>
      <w:r w:rsidR="00984F4C">
        <w:rPr>
          <w:rFonts w:eastAsia="Arial Unicode MS"/>
          <w:color w:val="000000"/>
          <w:sz w:val="24"/>
          <w:szCs w:val="24"/>
          <w:lang w:eastAsia="en-US" w:bidi="ru-RU"/>
        </w:rPr>
        <w:t>3</w:t>
      </w:r>
      <w:r w:rsidRPr="001F15C7">
        <w:rPr>
          <w:rFonts w:eastAsia="Arial Unicode MS"/>
          <w:color w:val="000000"/>
          <w:sz w:val="24"/>
          <w:szCs w:val="24"/>
          <w:lang w:eastAsia="en-US" w:bidi="ru-RU"/>
        </w:rPr>
        <w:t>г., в случае совпадения уроков с праздничными и каникулярными днями, программу выполнить со</w:t>
      </w:r>
      <w:r w:rsidR="00386A20">
        <w:rPr>
          <w:rFonts w:eastAsia="Arial Unicode MS"/>
          <w:color w:val="000000"/>
          <w:sz w:val="24"/>
          <w:szCs w:val="24"/>
          <w:lang w:eastAsia="en-US" w:bidi="ru-RU"/>
        </w:rPr>
        <w:t xml:space="preserve">гласно </w:t>
      </w:r>
      <w:proofErr w:type="gramStart"/>
      <w:r w:rsidR="00386A20">
        <w:rPr>
          <w:rFonts w:eastAsia="Arial Unicode MS"/>
          <w:color w:val="000000"/>
          <w:sz w:val="24"/>
          <w:szCs w:val="24"/>
          <w:lang w:eastAsia="en-US" w:bidi="ru-RU"/>
        </w:rPr>
        <w:t>п</w:t>
      </w:r>
      <w:proofErr w:type="gramEnd"/>
      <w:r w:rsidR="00386A20">
        <w:rPr>
          <w:rFonts w:eastAsia="Arial Unicode MS"/>
          <w:color w:val="000000"/>
          <w:sz w:val="24"/>
          <w:szCs w:val="24"/>
          <w:lang w:eastAsia="en-US" w:bidi="ru-RU"/>
        </w:rPr>
        <w:t xml:space="preserve"> 5.2.</w:t>
      </w:r>
      <w:r w:rsidR="00984F4C">
        <w:rPr>
          <w:rFonts w:eastAsia="Arial Unicode MS"/>
          <w:color w:val="000000"/>
          <w:sz w:val="24"/>
          <w:szCs w:val="24"/>
          <w:lang w:eastAsia="en-US" w:bidi="ru-RU"/>
        </w:rPr>
        <w:t xml:space="preserve"> данного положения и приказа № 72 о 29.08.23г.</w:t>
      </w:r>
    </w:p>
    <w:p w:rsidR="003C6C58" w:rsidRPr="001F15C7" w:rsidRDefault="003C6C58" w:rsidP="002E2AAF">
      <w:pPr>
        <w:ind w:left="360"/>
        <w:jc w:val="center"/>
        <w:rPr>
          <w:sz w:val="24"/>
          <w:szCs w:val="24"/>
        </w:rPr>
      </w:pPr>
    </w:p>
    <w:p w:rsidR="003C6C58" w:rsidRPr="001F15C7" w:rsidRDefault="003C6C58" w:rsidP="002E2AAF">
      <w:pPr>
        <w:ind w:left="360"/>
        <w:jc w:val="center"/>
        <w:rPr>
          <w:sz w:val="24"/>
          <w:szCs w:val="24"/>
        </w:rPr>
      </w:pPr>
    </w:p>
    <w:p w:rsidR="002E2AAF" w:rsidRPr="001F15C7" w:rsidRDefault="002E2AAF" w:rsidP="002E2AAF">
      <w:pPr>
        <w:ind w:left="360"/>
        <w:jc w:val="center"/>
        <w:rPr>
          <w:sz w:val="24"/>
          <w:szCs w:val="24"/>
        </w:rPr>
      </w:pPr>
      <w:r w:rsidRPr="001F15C7">
        <w:rPr>
          <w:sz w:val="24"/>
          <w:szCs w:val="24"/>
        </w:rPr>
        <w:t>УЧЕБНО-МЕТОДИЧЕСКИЙ КОМПЛЕКТ</w:t>
      </w:r>
    </w:p>
    <w:p w:rsidR="002E2AAF" w:rsidRPr="001F15C7" w:rsidRDefault="002E2AAF" w:rsidP="002E2AAF">
      <w:pPr>
        <w:ind w:left="360"/>
        <w:jc w:val="center"/>
        <w:rPr>
          <w:color w:val="000000"/>
          <w:sz w:val="24"/>
          <w:szCs w:val="24"/>
        </w:rPr>
      </w:pPr>
      <w:r w:rsidRPr="001F15C7">
        <w:rPr>
          <w:sz w:val="24"/>
          <w:szCs w:val="24"/>
        </w:rPr>
        <w:t xml:space="preserve">Л.С. </w:t>
      </w:r>
      <w:proofErr w:type="spellStart"/>
      <w:r w:rsidRPr="001F15C7">
        <w:rPr>
          <w:sz w:val="24"/>
          <w:szCs w:val="24"/>
        </w:rPr>
        <w:t>Атанасян</w:t>
      </w:r>
      <w:proofErr w:type="spellEnd"/>
      <w:r w:rsidRPr="001F15C7">
        <w:rPr>
          <w:sz w:val="24"/>
          <w:szCs w:val="24"/>
        </w:rPr>
        <w:t xml:space="preserve"> и коллектив авторов</w:t>
      </w:r>
    </w:p>
    <w:p w:rsidR="002E2AAF" w:rsidRPr="001F15C7" w:rsidRDefault="002E2AAF" w:rsidP="002E2AAF">
      <w:pPr>
        <w:tabs>
          <w:tab w:val="left" w:pos="3615"/>
        </w:tabs>
        <w:ind w:left="-284" w:firstLine="426"/>
        <w:jc w:val="both"/>
        <w:rPr>
          <w:color w:val="000000"/>
          <w:sz w:val="24"/>
          <w:szCs w:val="24"/>
        </w:rPr>
      </w:pPr>
      <w:r w:rsidRPr="001F15C7">
        <w:rPr>
          <w:sz w:val="24"/>
          <w:szCs w:val="24"/>
        </w:rPr>
        <w:t xml:space="preserve">Учебник. Геометрия: 7 – 9 </w:t>
      </w:r>
      <w:proofErr w:type="spellStart"/>
      <w:r w:rsidRPr="001F15C7">
        <w:rPr>
          <w:sz w:val="24"/>
          <w:szCs w:val="24"/>
        </w:rPr>
        <w:t>кл</w:t>
      </w:r>
      <w:proofErr w:type="spellEnd"/>
      <w:r w:rsidRPr="001F15C7">
        <w:rPr>
          <w:sz w:val="24"/>
          <w:szCs w:val="24"/>
        </w:rPr>
        <w:t xml:space="preserve">. / Л. С. </w:t>
      </w:r>
      <w:proofErr w:type="spellStart"/>
      <w:r w:rsidRPr="001F15C7">
        <w:rPr>
          <w:sz w:val="24"/>
          <w:szCs w:val="24"/>
        </w:rPr>
        <w:t>Атанасян</w:t>
      </w:r>
      <w:proofErr w:type="spellEnd"/>
      <w:r w:rsidRPr="001F15C7">
        <w:rPr>
          <w:sz w:val="24"/>
          <w:szCs w:val="24"/>
        </w:rPr>
        <w:t>, В. Ф. Бутузов, С. Б. Кадомцев и др. – М.: Просвещение, 2014.</w:t>
      </w:r>
    </w:p>
    <w:p w:rsidR="002E2AAF" w:rsidRPr="001F15C7" w:rsidRDefault="002E2AAF" w:rsidP="002E2AAF">
      <w:pPr>
        <w:rPr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984F4C" w:rsidRDefault="00984F4C" w:rsidP="002E2AAF">
      <w:pPr>
        <w:jc w:val="center"/>
        <w:rPr>
          <w:b/>
          <w:sz w:val="24"/>
          <w:szCs w:val="24"/>
        </w:rPr>
      </w:pPr>
    </w:p>
    <w:p w:rsidR="002E2AAF" w:rsidRPr="001F15C7" w:rsidRDefault="002E2AAF" w:rsidP="002E2AAF">
      <w:pPr>
        <w:jc w:val="center"/>
        <w:rPr>
          <w:b/>
          <w:sz w:val="24"/>
          <w:szCs w:val="24"/>
        </w:rPr>
      </w:pPr>
      <w:r w:rsidRPr="001F15C7">
        <w:rPr>
          <w:b/>
          <w:sz w:val="24"/>
          <w:szCs w:val="24"/>
        </w:rPr>
        <w:lastRenderedPageBreak/>
        <w:t>Цели и задачи</w:t>
      </w:r>
    </w:p>
    <w:p w:rsidR="002E2AAF" w:rsidRPr="001F15C7" w:rsidRDefault="002E2AAF" w:rsidP="002E2AAF">
      <w:pPr>
        <w:rPr>
          <w:sz w:val="24"/>
          <w:szCs w:val="24"/>
        </w:rPr>
      </w:pP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b/>
          <w:bCs/>
          <w:color w:val="000000"/>
        </w:rPr>
        <w:t>Цели</w:t>
      </w:r>
    </w:p>
    <w:p w:rsidR="002E2AAF" w:rsidRPr="001F15C7" w:rsidRDefault="002E2AAF" w:rsidP="002E2AAF">
      <w:pPr>
        <w:pStyle w:val="a5"/>
        <w:numPr>
          <w:ilvl w:val="0"/>
          <w:numId w:val="6"/>
        </w:numPr>
        <w:spacing w:before="0" w:beforeAutospacing="0" w:after="0" w:afterAutospacing="0"/>
        <w:rPr>
          <w:color w:val="000000"/>
        </w:rPr>
      </w:pPr>
      <w:r w:rsidRPr="001F15C7">
        <w:rPr>
          <w:b/>
          <w:bCs/>
          <w:color w:val="000000"/>
        </w:rPr>
        <w:t>формирование представлений</w:t>
      </w:r>
      <w:r w:rsidRPr="001F15C7">
        <w:rPr>
          <w:color w:val="000000"/>
        </w:rPr>
        <w:t> об идеях и методах математики как универсального языка науки и техники, средства моделирования явлений и процессов;</w:t>
      </w:r>
    </w:p>
    <w:p w:rsidR="002E2AAF" w:rsidRPr="001F15C7" w:rsidRDefault="002E2AAF" w:rsidP="002E2AAF">
      <w:pPr>
        <w:pStyle w:val="a5"/>
        <w:numPr>
          <w:ilvl w:val="0"/>
          <w:numId w:val="6"/>
        </w:numPr>
        <w:spacing w:before="0" w:beforeAutospacing="0" w:after="0" w:afterAutospacing="0"/>
        <w:rPr>
          <w:color w:val="000000"/>
        </w:rPr>
      </w:pPr>
      <w:r w:rsidRPr="001F15C7">
        <w:rPr>
          <w:b/>
          <w:bCs/>
          <w:color w:val="000000"/>
        </w:rPr>
        <w:t>овладение системой математических знаний и умений</w:t>
      </w:r>
      <w:r w:rsidRPr="001F15C7">
        <w:rPr>
          <w:color w:val="000000"/>
        </w:rPr>
        <w:t>, необходимых для применения в практической деятельности, изучения смежных дисциплин, продолжения образования;</w:t>
      </w:r>
    </w:p>
    <w:p w:rsidR="002E2AAF" w:rsidRPr="001F15C7" w:rsidRDefault="002E2AAF" w:rsidP="002E2AAF">
      <w:pPr>
        <w:pStyle w:val="a5"/>
        <w:numPr>
          <w:ilvl w:val="0"/>
          <w:numId w:val="6"/>
        </w:numPr>
        <w:spacing w:before="0" w:beforeAutospacing="0" w:after="0" w:afterAutospacing="0"/>
        <w:rPr>
          <w:color w:val="000000"/>
        </w:rPr>
      </w:pPr>
      <w:r w:rsidRPr="001F15C7">
        <w:rPr>
          <w:b/>
          <w:bCs/>
          <w:color w:val="000000"/>
        </w:rPr>
        <w:t>интеллектуальное развитие, </w:t>
      </w:r>
      <w:r w:rsidRPr="001F15C7">
        <w:rPr>
          <w:color w:val="000000"/>
        </w:rPr>
        <w:t>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2E2AAF" w:rsidRPr="001F15C7" w:rsidRDefault="002E2AAF" w:rsidP="002E2AAF">
      <w:pPr>
        <w:pStyle w:val="a5"/>
        <w:numPr>
          <w:ilvl w:val="0"/>
          <w:numId w:val="6"/>
        </w:numPr>
        <w:spacing w:before="0" w:beforeAutospacing="0" w:after="0" w:afterAutospacing="0"/>
        <w:rPr>
          <w:color w:val="000000"/>
        </w:rPr>
      </w:pPr>
      <w:r w:rsidRPr="001F15C7">
        <w:rPr>
          <w:b/>
          <w:bCs/>
          <w:color w:val="000000"/>
        </w:rPr>
        <w:t>воспитание </w:t>
      </w:r>
      <w:r w:rsidRPr="001F15C7">
        <w:rPr>
          <w:color w:val="000000"/>
        </w:rPr>
        <w:t>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b/>
          <w:bCs/>
          <w:color w:val="000000"/>
        </w:rPr>
        <w:t>Задачи обучения: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•ввести основные геометрические понятия, научить различать их взаимное расположение;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 научить распознавать геометрические фигуры и изображать их;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 ввести понятия: теорема, доказательство, признак, свойство;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 изучить все о многоугольниках (элементы, свойства, признаки);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 изучить формулы площадей многоугольников и применять при решении задач и доказательстве теорем;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 научить решать геометрические задачи на доказательства и вычисления;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  <w:r w:rsidRPr="001F15C7">
        <w:rPr>
          <w:color w:val="000000"/>
        </w:rPr>
        <w:t>• подготовить к дальнейшему изучению геометрии на ступени основного общего и среднего полного образования.</w:t>
      </w:r>
    </w:p>
    <w:p w:rsidR="002E2AAF" w:rsidRPr="001F15C7" w:rsidRDefault="002E2AAF" w:rsidP="002E2AAF">
      <w:pPr>
        <w:pStyle w:val="2"/>
        <w:spacing w:before="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15C7">
        <w:rPr>
          <w:rFonts w:ascii="Times New Roman" w:hAnsi="Times New Roman" w:cs="Times New Roman"/>
          <w:b/>
          <w:sz w:val="24"/>
          <w:szCs w:val="24"/>
        </w:rPr>
        <w:t>ОСОБЕННОСТИ ПРЕПОДАВАНИЯ КУРСА</w:t>
      </w:r>
    </w:p>
    <w:p w:rsidR="002E2AAF" w:rsidRPr="001F15C7" w:rsidRDefault="002E2AAF" w:rsidP="002E2AAF">
      <w:pPr>
        <w:pStyle w:val="a3"/>
        <w:spacing w:before="240" w:line="240" w:lineRule="auto"/>
        <w:ind w:left="0" w:right="-285" w:firstLine="567"/>
        <w:jc w:val="both"/>
        <w:rPr>
          <w:rFonts w:ascii="Times New Roman" w:hAnsi="Times New Roman"/>
          <w:sz w:val="24"/>
          <w:szCs w:val="24"/>
        </w:rPr>
      </w:pPr>
      <w:r w:rsidRPr="001F15C7">
        <w:rPr>
          <w:rFonts w:ascii="Times New Roman" w:hAnsi="Times New Roman"/>
          <w:sz w:val="24"/>
          <w:szCs w:val="24"/>
        </w:rPr>
        <w:t xml:space="preserve">В программе используются </w:t>
      </w:r>
      <w:r w:rsidRPr="001F15C7">
        <w:rPr>
          <w:rFonts w:ascii="Times New Roman" w:hAnsi="Times New Roman"/>
          <w:i/>
          <w:sz w:val="24"/>
          <w:szCs w:val="24"/>
        </w:rPr>
        <w:t>педагогические технологии</w:t>
      </w:r>
      <w:r w:rsidRPr="001F15C7">
        <w:rPr>
          <w:rFonts w:ascii="Times New Roman" w:hAnsi="Times New Roman"/>
          <w:sz w:val="24"/>
          <w:szCs w:val="24"/>
        </w:rPr>
        <w:t>: технологии на основе активизации и интенсификации деятельности учащихся (игровые технологии); технологии на основе активизации и интенсификации деятельности учащихся (системы развивающего обучения с направленностью на развитие творческих качеств личности); технологии на основе эффективности управления и организации учебного процесса (технология уровневой дифференциации обучения на основе обязательных результатов).</w:t>
      </w:r>
    </w:p>
    <w:p w:rsidR="002E2AAF" w:rsidRPr="001F15C7" w:rsidRDefault="002E2AAF" w:rsidP="002E2AAF">
      <w:pPr>
        <w:pStyle w:val="a3"/>
        <w:spacing w:after="0" w:line="240" w:lineRule="auto"/>
        <w:ind w:left="0" w:right="-285" w:firstLine="567"/>
        <w:jc w:val="both"/>
        <w:rPr>
          <w:rFonts w:ascii="Times New Roman" w:hAnsi="Times New Roman"/>
          <w:i/>
          <w:sz w:val="24"/>
          <w:szCs w:val="24"/>
        </w:rPr>
      </w:pPr>
      <w:r w:rsidRPr="001F15C7">
        <w:rPr>
          <w:rFonts w:ascii="Times New Roman" w:hAnsi="Times New Roman"/>
          <w:i/>
          <w:sz w:val="24"/>
          <w:szCs w:val="24"/>
        </w:rPr>
        <w:t xml:space="preserve">Методы:  </w:t>
      </w:r>
    </w:p>
    <w:p w:rsidR="002E2AAF" w:rsidRPr="001F15C7" w:rsidRDefault="002E2AAF" w:rsidP="002E2AAF">
      <w:pPr>
        <w:pStyle w:val="a3"/>
        <w:numPr>
          <w:ilvl w:val="0"/>
          <w:numId w:val="12"/>
        </w:numPr>
        <w:suppressAutoHyphens/>
        <w:spacing w:after="0" w:line="240" w:lineRule="auto"/>
        <w:ind w:left="0" w:right="-285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15C7">
        <w:rPr>
          <w:rFonts w:ascii="Times New Roman" w:hAnsi="Times New Roman"/>
          <w:sz w:val="24"/>
          <w:szCs w:val="24"/>
        </w:rPr>
        <w:t>методы организации и осуществления учебно-познавательной деятельности:  словесный (диалог, рассказ и др.); наглядный (опорные схемы, слайды  и др.); практический (упражнения, практические работы, решение задач, моделирование и др.); исследовательский; самостоятельной работы; работы под руководством преподавателя; дидактическая игра;</w:t>
      </w:r>
      <w:proofErr w:type="gramEnd"/>
    </w:p>
    <w:p w:rsidR="002E2AAF" w:rsidRPr="001F15C7" w:rsidRDefault="002E2AAF" w:rsidP="002E2AAF">
      <w:pPr>
        <w:pStyle w:val="a3"/>
        <w:numPr>
          <w:ilvl w:val="0"/>
          <w:numId w:val="11"/>
        </w:numPr>
        <w:suppressAutoHyphens/>
        <w:spacing w:after="0" w:line="240" w:lineRule="auto"/>
        <w:ind w:left="0" w:right="-285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F15C7">
        <w:rPr>
          <w:rFonts w:ascii="Times New Roman" w:hAnsi="Times New Roman"/>
          <w:sz w:val="24"/>
          <w:szCs w:val="24"/>
        </w:rPr>
        <w:t xml:space="preserve">методы стимулирования и мотивации: интереса к учению; долга и ответственности в учении; </w:t>
      </w:r>
    </w:p>
    <w:p w:rsidR="002E2AAF" w:rsidRPr="001F15C7" w:rsidRDefault="002E2AAF" w:rsidP="002E2AAF">
      <w:pPr>
        <w:pStyle w:val="a3"/>
        <w:numPr>
          <w:ilvl w:val="0"/>
          <w:numId w:val="11"/>
        </w:numPr>
        <w:suppressAutoHyphens/>
        <w:spacing w:line="240" w:lineRule="auto"/>
        <w:ind w:left="0" w:right="-285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F15C7">
        <w:rPr>
          <w:rFonts w:ascii="Times New Roman" w:hAnsi="Times New Roman"/>
          <w:sz w:val="24"/>
          <w:szCs w:val="24"/>
        </w:rPr>
        <w:t>методы контроля и самоконтроля в обучении: фронтальная устная проверка, индивидуальный устный опрос, письменный контроль (контрольные и практические работы, тестирование, письменный зачет, тесты).</w:t>
      </w:r>
    </w:p>
    <w:p w:rsidR="002E2AAF" w:rsidRPr="001F15C7" w:rsidRDefault="002E2AAF" w:rsidP="002E2AAF">
      <w:pPr>
        <w:pStyle w:val="a5"/>
        <w:spacing w:before="0" w:beforeAutospacing="0" w:after="0" w:afterAutospacing="0"/>
        <w:rPr>
          <w:color w:val="000000"/>
        </w:rPr>
      </w:pPr>
    </w:p>
    <w:p w:rsidR="002E2AAF" w:rsidRPr="001F15C7" w:rsidRDefault="00984F4C" w:rsidP="002E2AA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 xml:space="preserve">II. </w:t>
      </w:r>
      <w:r w:rsidR="002E2AAF" w:rsidRPr="001F15C7">
        <w:rPr>
          <w:b/>
          <w:sz w:val="24"/>
          <w:szCs w:val="24"/>
        </w:rPr>
        <w:t xml:space="preserve">Планируемые предметные результаты </w:t>
      </w:r>
    </w:p>
    <w:p w:rsidR="002E2AAF" w:rsidRPr="001F15C7" w:rsidRDefault="002E2AAF" w:rsidP="002E2AAF">
      <w:pPr>
        <w:jc w:val="center"/>
        <w:rPr>
          <w:b/>
          <w:sz w:val="24"/>
          <w:szCs w:val="24"/>
        </w:rPr>
      </w:pPr>
    </w:p>
    <w:tbl>
      <w:tblPr>
        <w:tblStyle w:val="a4"/>
        <w:tblW w:w="14992" w:type="dxa"/>
        <w:tblLayout w:type="fixed"/>
        <w:tblLook w:val="04A0"/>
      </w:tblPr>
      <w:tblGrid>
        <w:gridCol w:w="1951"/>
        <w:gridCol w:w="3544"/>
        <w:gridCol w:w="2410"/>
        <w:gridCol w:w="4252"/>
        <w:gridCol w:w="2835"/>
      </w:tblGrid>
      <w:tr w:rsidR="002E2AAF" w:rsidRPr="001F15C7" w:rsidTr="002E2AAF">
        <w:trPr>
          <w:trHeight w:val="287"/>
        </w:trPr>
        <w:tc>
          <w:tcPr>
            <w:tcW w:w="1951" w:type="dxa"/>
            <w:vMerge w:val="restart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5954" w:type="dxa"/>
            <w:gridSpan w:val="2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Предметные результаты</w:t>
            </w:r>
          </w:p>
        </w:tc>
        <w:tc>
          <w:tcPr>
            <w:tcW w:w="4252" w:type="dxa"/>
            <w:vMerge w:val="restart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proofErr w:type="spellStart"/>
            <w:r w:rsidRPr="001F15C7">
              <w:rPr>
                <w:sz w:val="24"/>
                <w:szCs w:val="24"/>
              </w:rPr>
              <w:t>Метапредметные</w:t>
            </w:r>
            <w:proofErr w:type="spellEnd"/>
            <w:r w:rsidRPr="001F15C7">
              <w:rPr>
                <w:sz w:val="24"/>
                <w:szCs w:val="24"/>
              </w:rPr>
              <w:t xml:space="preserve"> результаты</w:t>
            </w:r>
          </w:p>
        </w:tc>
        <w:tc>
          <w:tcPr>
            <w:tcW w:w="2835" w:type="dxa"/>
            <w:vMerge w:val="restart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Личностные результаты</w:t>
            </w:r>
          </w:p>
        </w:tc>
      </w:tr>
      <w:tr w:rsidR="002E2AAF" w:rsidRPr="001F15C7" w:rsidTr="002E2AAF">
        <w:trPr>
          <w:trHeight w:val="862"/>
        </w:trPr>
        <w:tc>
          <w:tcPr>
            <w:tcW w:w="1951" w:type="dxa"/>
            <w:vMerge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ученик научится</w:t>
            </w:r>
          </w:p>
        </w:tc>
        <w:tc>
          <w:tcPr>
            <w:tcW w:w="2410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4252" w:type="dxa"/>
            <w:vMerge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</w:p>
        </w:tc>
      </w:tr>
      <w:tr w:rsidR="002E2AAF" w:rsidRPr="001F15C7" w:rsidTr="002E2AAF">
        <w:trPr>
          <w:trHeight w:val="862"/>
        </w:trPr>
        <w:tc>
          <w:tcPr>
            <w:tcW w:w="1951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Четырехугольники</w:t>
            </w:r>
          </w:p>
        </w:tc>
        <w:tc>
          <w:tcPr>
            <w:tcW w:w="3544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пользоваться языком геометрии для описания предметов окружающего мира и их взаимного расположения;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распознавать и изображать на чертежах и рисунках геометрические фигуры и их конфигурации;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решать задачи на доказательство, опираясь на изученные свойства фигур и отношений между ними и применяя изученные методы доказательств; решать несложные задачи на построение.</w:t>
            </w:r>
          </w:p>
        </w:tc>
        <w:tc>
          <w:tcPr>
            <w:tcW w:w="2410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приобрести опыт исследования свойств планиметрических фигур с помощью компьютерных программ</w:t>
            </w:r>
            <w:proofErr w:type="gramStart"/>
            <w:r w:rsidRPr="001F15C7">
              <w:rPr>
                <w:color w:val="000000"/>
              </w:rPr>
              <w:t>..</w:t>
            </w:r>
            <w:proofErr w:type="gramEnd"/>
          </w:p>
        </w:tc>
        <w:tc>
          <w:tcPr>
            <w:tcW w:w="4252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умение видеть математическую задачу в контексте проблемной ситуации в других дисциплинах, в окружающей жизни;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</w:pPr>
            <w:r w:rsidRPr="001F15C7">
              <w:rPr>
                <w:color w:val="000000"/>
              </w:rPr>
      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      </w:r>
          </w:p>
        </w:tc>
        <w:tc>
          <w:tcPr>
            <w:tcW w:w="2835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      </w:r>
            <w:proofErr w:type="spellStart"/>
            <w:r w:rsidRPr="001F15C7">
              <w:rPr>
                <w:sz w:val="24"/>
                <w:szCs w:val="24"/>
              </w:rPr>
              <w:t>контрпримеры</w:t>
            </w:r>
            <w:proofErr w:type="spellEnd"/>
            <w:r w:rsidRPr="001F15C7">
              <w:rPr>
                <w:sz w:val="24"/>
                <w:szCs w:val="24"/>
              </w:rPr>
              <w:t>;</w:t>
            </w:r>
          </w:p>
        </w:tc>
      </w:tr>
      <w:tr w:rsidR="002E2AAF" w:rsidRPr="001F15C7" w:rsidTr="002E2AAF">
        <w:trPr>
          <w:trHeight w:val="862"/>
        </w:trPr>
        <w:tc>
          <w:tcPr>
            <w:tcW w:w="1951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Площади фигур  </w:t>
            </w:r>
          </w:p>
        </w:tc>
        <w:tc>
          <w:tcPr>
            <w:tcW w:w="3544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 xml:space="preserve">использовать свойства измерения площадей при решении задач; вычислять длины линейных фигур и их углы, используя формулы площадей фигур; вычислять площади треугольников, прямоугольников, параллелограммов, трапеций; решать задачи на доказательство с использованием формул площадей фигур; решать практические задачи, связанные </w:t>
            </w:r>
            <w:r w:rsidRPr="001F15C7">
              <w:rPr>
                <w:color w:val="000000"/>
              </w:rPr>
              <w:lastRenderedPageBreak/>
              <w:t>с нахождением геометрических величин (используя при необходимости справочники и технические средства).</w:t>
            </w:r>
          </w:p>
        </w:tc>
        <w:tc>
          <w:tcPr>
            <w:tcW w:w="2410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lastRenderedPageBreak/>
              <w:t xml:space="preserve">вычислять площади фигур, составленных из двух или более прямоугольников, параллелограммов, треугольников; вычислять площади многоугольников, используя отношения равновеликости и </w:t>
            </w:r>
            <w:proofErr w:type="spellStart"/>
            <w:r w:rsidRPr="001F15C7">
              <w:rPr>
                <w:color w:val="000000"/>
              </w:rPr>
              <w:t>равносоставленности</w:t>
            </w:r>
            <w:proofErr w:type="spellEnd"/>
            <w:r w:rsidRPr="001F15C7">
              <w:rPr>
                <w:color w:val="000000"/>
              </w:rPr>
              <w:t xml:space="preserve">; приобрести опыт </w:t>
            </w:r>
            <w:r w:rsidRPr="001F15C7">
              <w:rPr>
                <w:color w:val="000000"/>
              </w:rPr>
              <w:lastRenderedPageBreak/>
              <w:t>применения алгебраического аппарата при решении задач на вычисление площадей многоугольников.</w:t>
            </w:r>
          </w:p>
        </w:tc>
        <w:tc>
          <w:tcPr>
            <w:tcW w:w="4252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lastRenderedPageBreak/>
      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</w:pPr>
            <w:r w:rsidRPr="001F15C7">
              <w:rPr>
                <w:color w:val="000000"/>
              </w:rPr>
              <w:t>умение выдвигать гипотезы при решении учебных задач и понимать необходимость их проверки;</w:t>
            </w:r>
          </w:p>
        </w:tc>
        <w:tc>
          <w:tcPr>
            <w:tcW w:w="2835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критичность мышления, умение распознавать логически некорректные высказывания, отличать гипотезу от факта</w:t>
            </w:r>
          </w:p>
        </w:tc>
      </w:tr>
      <w:tr w:rsidR="002E2AAF" w:rsidRPr="001F15C7" w:rsidTr="002E2AAF">
        <w:trPr>
          <w:trHeight w:val="862"/>
        </w:trPr>
        <w:tc>
          <w:tcPr>
            <w:tcW w:w="1951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lastRenderedPageBreak/>
              <w:t>Подобные треугольники</w:t>
            </w:r>
          </w:p>
        </w:tc>
        <w:tc>
          <w:tcPr>
            <w:tcW w:w="3544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proofErr w:type="gramStart"/>
            <w:r w:rsidRPr="001F15C7">
              <w:rPr>
                <w:color w:val="000000"/>
              </w:rPr>
              <w:t>находить значение длин линейных элементов фигур и их отношения, градусную меру углов от 0° до 180°, применяя определения, свойства и признаки фигур и их элементов, отношения фигур (подобие, симметрия); оперировать с начальными понятиями тригонометрии и выполнять элементарные операции над функциями углов; решать задачи на доказательство, опираясь на изученные свойства фигур и отношений между ними и применяя изученные методы доказательств.</w:t>
            </w:r>
            <w:proofErr w:type="gramEnd"/>
          </w:p>
        </w:tc>
        <w:tc>
          <w:tcPr>
            <w:tcW w:w="2410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овладеть методами решения задач на вычисления и доказательства методом подобия.</w:t>
            </w:r>
          </w:p>
        </w:tc>
        <w:tc>
          <w:tcPr>
            <w:tcW w:w="4252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умение применять индуктивные и дедуктивные способы рассуждений, видеть различные стратегии решения задач;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понимание сущности алгоритмических предписаний и умение действовать в соответствии с предложенным алгоритмом;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</w:pPr>
            <w:r w:rsidRPr="001F15C7">
              <w:rPr>
                <w:color w:val="000000"/>
              </w:rPr>
              <w:t>умение самостоятельно ставить цели, выбирать и создавать алгоритмы для решения учебных математических проблем;</w:t>
            </w:r>
          </w:p>
        </w:tc>
        <w:tc>
          <w:tcPr>
            <w:tcW w:w="2835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представление о математической науке как сфере человеческой деятельности, об этапах ее развития, о ее значимости для развития цивилизации;</w:t>
            </w:r>
          </w:p>
        </w:tc>
      </w:tr>
      <w:tr w:rsidR="002E2AAF" w:rsidRPr="001F15C7" w:rsidTr="002E2AAF">
        <w:trPr>
          <w:trHeight w:val="862"/>
        </w:trPr>
        <w:tc>
          <w:tcPr>
            <w:tcW w:w="1951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Окружность</w:t>
            </w:r>
          </w:p>
        </w:tc>
        <w:tc>
          <w:tcPr>
            <w:tcW w:w="3544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решать задачи на доказательство, опираясь на изученные свойства фигур и отношения между ними и применяя изученные методы доказательств;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proofErr w:type="gramStart"/>
            <w:r w:rsidRPr="001F15C7">
              <w:rPr>
                <w:color w:val="000000"/>
              </w:rPr>
              <w:t xml:space="preserve">решать несложные задачи на построение, применяя основные алгоритмы построения с помощью циркуля и линейки; использовать свойства </w:t>
            </w:r>
            <w:r w:rsidRPr="001F15C7">
              <w:rPr>
                <w:color w:val="000000"/>
              </w:rPr>
              <w:lastRenderedPageBreak/>
              <w:t>измерения длин, площадей и углов при решении задач на нахождение длины отрезка, длины окружности, длины дуги окружности, градусной меры угла; решать практические задачи, связанные с нахождением геометрических величин (используя при необходимости справочники и технические средства).</w:t>
            </w:r>
            <w:proofErr w:type="gramEnd"/>
          </w:p>
        </w:tc>
        <w:tc>
          <w:tcPr>
            <w:tcW w:w="2410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lastRenderedPageBreak/>
              <w:t>овладеть методами решения задач на вычисления и доказательства; приобрести опыт исследования свой</w:t>
            </w:r>
            <w:proofErr w:type="gramStart"/>
            <w:r w:rsidRPr="001F15C7">
              <w:rPr>
                <w:color w:val="000000"/>
              </w:rPr>
              <w:t>ств пл</w:t>
            </w:r>
            <w:proofErr w:type="gramEnd"/>
            <w:r w:rsidRPr="001F15C7">
              <w:rPr>
                <w:color w:val="000000"/>
              </w:rPr>
              <w:t>аниметрических фигур с помощью компьютерных программ.</w:t>
            </w:r>
          </w:p>
        </w:tc>
        <w:tc>
          <w:tcPr>
            <w:tcW w:w="4252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умение планировать и осуществлять деятельность, направленную на решение задач исследовательского характера;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процессов.</w:t>
            </w:r>
          </w:p>
        </w:tc>
        <w:tc>
          <w:tcPr>
            <w:tcW w:w="2835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креативность мышления, инициатива, находчивость, активность при решении математических задач;</w:t>
            </w:r>
          </w:p>
        </w:tc>
      </w:tr>
      <w:tr w:rsidR="002E2AAF" w:rsidRPr="001F15C7" w:rsidTr="002E2AAF">
        <w:trPr>
          <w:trHeight w:val="862"/>
        </w:trPr>
        <w:tc>
          <w:tcPr>
            <w:tcW w:w="1951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3544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решать задачи на доказательство, опираясь на изученные свойства фигур и отношения между ними и применяя изученные методы доказательств;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решать несложные задачи на построение, применяя основные алгоритмы построения с помощью циркуля и линейки.</w:t>
            </w:r>
          </w:p>
        </w:tc>
        <w:tc>
          <w:tcPr>
            <w:tcW w:w="2410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овладеть методами решения задач на вычисления и доказательства;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овладеть традиционной схемой решения задач на построение с помощью циркуля и линейки;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приобрести опыт исследования свой</w:t>
            </w:r>
            <w:proofErr w:type="gramStart"/>
            <w:r w:rsidRPr="001F15C7">
              <w:rPr>
                <w:color w:val="000000"/>
              </w:rPr>
              <w:t>ств пл</w:t>
            </w:r>
            <w:proofErr w:type="gramEnd"/>
            <w:r w:rsidRPr="001F15C7">
              <w:rPr>
                <w:color w:val="000000"/>
              </w:rPr>
              <w:t>аниметрических фигур с помощью компьютерных программ.</w:t>
            </w:r>
          </w:p>
        </w:tc>
        <w:tc>
          <w:tcPr>
            <w:tcW w:w="4252" w:type="dxa"/>
          </w:tcPr>
          <w:p w:rsidR="002E2AAF" w:rsidRPr="001F15C7" w:rsidRDefault="002E2AAF" w:rsidP="002E2AAF">
            <w:pPr>
              <w:pStyle w:val="a5"/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умение выдвигать гипотезы при решении учебных задач и понимать необходимость их проверки;</w:t>
            </w:r>
          </w:p>
          <w:p w:rsidR="002E2AAF" w:rsidRPr="001F15C7" w:rsidRDefault="002E2AAF" w:rsidP="002E2AAF">
            <w:pPr>
              <w:pStyle w:val="a5"/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num" w:pos="59"/>
                <w:tab w:val="left" w:pos="227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1F15C7">
              <w:rPr>
                <w:color w:val="000000"/>
              </w:rPr>
      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информации.</w:t>
            </w:r>
          </w:p>
        </w:tc>
        <w:tc>
          <w:tcPr>
            <w:tcW w:w="2835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умение распознавать логически некорректные высказывания, отличать гипотезу от факта</w:t>
            </w:r>
          </w:p>
        </w:tc>
      </w:tr>
    </w:tbl>
    <w:p w:rsidR="002E2AAF" w:rsidRPr="001F15C7" w:rsidRDefault="002E2AAF" w:rsidP="002E2AAF">
      <w:pPr>
        <w:spacing w:line="360" w:lineRule="auto"/>
        <w:rPr>
          <w:b/>
          <w:sz w:val="24"/>
          <w:szCs w:val="24"/>
        </w:rPr>
      </w:pPr>
    </w:p>
    <w:p w:rsidR="001F15C7" w:rsidRDefault="001F15C7" w:rsidP="002E2AAF">
      <w:pPr>
        <w:spacing w:line="360" w:lineRule="auto"/>
        <w:jc w:val="center"/>
        <w:rPr>
          <w:b/>
          <w:sz w:val="24"/>
          <w:szCs w:val="24"/>
        </w:rPr>
      </w:pPr>
    </w:p>
    <w:p w:rsidR="001F15C7" w:rsidRDefault="001F15C7" w:rsidP="002E2AAF">
      <w:pPr>
        <w:spacing w:line="360" w:lineRule="auto"/>
        <w:jc w:val="center"/>
        <w:rPr>
          <w:b/>
          <w:sz w:val="24"/>
          <w:szCs w:val="24"/>
        </w:rPr>
      </w:pPr>
    </w:p>
    <w:p w:rsidR="001F15C7" w:rsidRDefault="001F15C7" w:rsidP="002E2AAF">
      <w:pPr>
        <w:spacing w:line="360" w:lineRule="auto"/>
        <w:jc w:val="center"/>
        <w:rPr>
          <w:b/>
          <w:sz w:val="24"/>
          <w:szCs w:val="24"/>
        </w:rPr>
      </w:pPr>
    </w:p>
    <w:p w:rsidR="001F15C7" w:rsidRDefault="001F15C7" w:rsidP="002E2AAF">
      <w:pPr>
        <w:spacing w:line="360" w:lineRule="auto"/>
        <w:jc w:val="center"/>
        <w:rPr>
          <w:b/>
          <w:sz w:val="24"/>
          <w:szCs w:val="24"/>
        </w:rPr>
      </w:pPr>
    </w:p>
    <w:p w:rsidR="002E2AAF" w:rsidRPr="001F15C7" w:rsidRDefault="00984F4C" w:rsidP="002E2AAF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 xml:space="preserve">III. </w:t>
      </w:r>
      <w:r w:rsidR="002E2AAF" w:rsidRPr="001F15C7">
        <w:rPr>
          <w:b/>
          <w:sz w:val="24"/>
          <w:szCs w:val="24"/>
        </w:rPr>
        <w:t>СОДЕРЖАНИЕ КУРСА ГЕОМЕТРИИ</w:t>
      </w:r>
    </w:p>
    <w:p w:rsidR="002E2AAF" w:rsidRPr="001F15C7" w:rsidRDefault="002E2AAF" w:rsidP="002E2AAF">
      <w:pPr>
        <w:rPr>
          <w:b/>
          <w:sz w:val="24"/>
          <w:szCs w:val="24"/>
        </w:rPr>
      </w:pPr>
    </w:p>
    <w:tbl>
      <w:tblPr>
        <w:tblStyle w:val="a4"/>
        <w:tblW w:w="14599" w:type="dxa"/>
        <w:tblLayout w:type="fixed"/>
        <w:tblLook w:val="04A0"/>
      </w:tblPr>
      <w:tblGrid>
        <w:gridCol w:w="1910"/>
        <w:gridCol w:w="10302"/>
        <w:gridCol w:w="2387"/>
      </w:tblGrid>
      <w:tr w:rsidR="002E2AAF" w:rsidRPr="001F15C7" w:rsidTr="00984F4C">
        <w:trPr>
          <w:trHeight w:val="1566"/>
        </w:trPr>
        <w:tc>
          <w:tcPr>
            <w:tcW w:w="1910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Четырехугольники</w:t>
            </w:r>
          </w:p>
        </w:tc>
        <w:tc>
          <w:tcPr>
            <w:tcW w:w="10302" w:type="dxa"/>
          </w:tcPr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7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>Понятие четырехугольника, выпуклого многоугольника.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7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 xml:space="preserve"> Параллелограмм, его признаки и свойства. 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7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>Трапеция. Прямоугольник, ромб, квадрат и их свойства.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7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 xml:space="preserve"> Осевая и центральная симметрии.</w:t>
            </w:r>
          </w:p>
        </w:tc>
        <w:tc>
          <w:tcPr>
            <w:tcW w:w="2387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14 часов</w:t>
            </w:r>
          </w:p>
        </w:tc>
      </w:tr>
      <w:tr w:rsidR="002E2AAF" w:rsidRPr="001F15C7" w:rsidTr="00984F4C">
        <w:trPr>
          <w:trHeight w:val="72"/>
        </w:trPr>
        <w:tc>
          <w:tcPr>
            <w:tcW w:w="1910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Площади фигур  </w:t>
            </w:r>
          </w:p>
        </w:tc>
        <w:tc>
          <w:tcPr>
            <w:tcW w:w="10302" w:type="dxa"/>
          </w:tcPr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58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 xml:space="preserve">Понятие площади многоугольника. 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58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 xml:space="preserve">Площади прямоугольника, параллелограмма, треугольника, трапеции. 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58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>Теорема Пифагора.</w:t>
            </w:r>
          </w:p>
        </w:tc>
        <w:tc>
          <w:tcPr>
            <w:tcW w:w="2387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17 часов</w:t>
            </w:r>
          </w:p>
        </w:tc>
      </w:tr>
      <w:tr w:rsidR="002E2AAF" w:rsidRPr="001F15C7" w:rsidTr="00984F4C">
        <w:trPr>
          <w:trHeight w:val="1182"/>
        </w:trPr>
        <w:tc>
          <w:tcPr>
            <w:tcW w:w="1910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Подобные треугольники</w:t>
            </w:r>
          </w:p>
        </w:tc>
        <w:tc>
          <w:tcPr>
            <w:tcW w:w="10302" w:type="dxa"/>
          </w:tcPr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58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>Подобные треугольники. Признаки подобия треугольников. Применение подобия к доказательству теорем и решению задач. Соотношения между сторонами и углами прямоугольного треугольника.</w:t>
            </w:r>
          </w:p>
        </w:tc>
        <w:tc>
          <w:tcPr>
            <w:tcW w:w="2387" w:type="dxa"/>
          </w:tcPr>
          <w:p w:rsidR="002E2AAF" w:rsidRPr="001F15C7" w:rsidRDefault="002E2AAF" w:rsidP="002E2AAF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20 часов</w:t>
            </w:r>
          </w:p>
        </w:tc>
      </w:tr>
      <w:tr w:rsidR="002E2AAF" w:rsidRPr="001F15C7" w:rsidTr="00984F4C">
        <w:trPr>
          <w:trHeight w:val="1228"/>
        </w:trPr>
        <w:tc>
          <w:tcPr>
            <w:tcW w:w="1910" w:type="dxa"/>
          </w:tcPr>
          <w:p w:rsidR="002E2AAF" w:rsidRPr="001F15C7" w:rsidRDefault="002E2AAF" w:rsidP="002E2AAF">
            <w:pPr>
              <w:jc w:val="center"/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Окружность</w:t>
            </w:r>
          </w:p>
        </w:tc>
        <w:tc>
          <w:tcPr>
            <w:tcW w:w="10302" w:type="dxa"/>
          </w:tcPr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4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 xml:space="preserve">Касательная к окружности и ее свойства. 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4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 xml:space="preserve">Центральные и вписанные углы. </w:t>
            </w:r>
            <w:r w:rsidRPr="001F15C7">
              <w:rPr>
                <w:rFonts w:ascii="Times New Roman" w:hAnsi="Times New Roman"/>
                <w:i/>
                <w:sz w:val="24"/>
                <w:szCs w:val="24"/>
              </w:rPr>
              <w:t>Четыре замечательные точки треугольника.</w:t>
            </w:r>
          </w:p>
          <w:p w:rsidR="002E2AAF" w:rsidRPr="001F15C7" w:rsidRDefault="002E2AAF" w:rsidP="002E2AAF">
            <w:pPr>
              <w:pStyle w:val="a3"/>
              <w:numPr>
                <w:ilvl w:val="0"/>
                <w:numId w:val="1"/>
              </w:numPr>
              <w:tabs>
                <w:tab w:val="left" w:pos="143"/>
              </w:tabs>
              <w:ind w:left="-1" w:hanging="12"/>
              <w:rPr>
                <w:rFonts w:ascii="Times New Roman" w:hAnsi="Times New Roman"/>
                <w:sz w:val="24"/>
                <w:szCs w:val="24"/>
              </w:rPr>
            </w:pPr>
            <w:r w:rsidRPr="001F15C7">
              <w:rPr>
                <w:rFonts w:ascii="Times New Roman" w:hAnsi="Times New Roman"/>
                <w:sz w:val="24"/>
                <w:szCs w:val="24"/>
              </w:rPr>
              <w:t>Вписанная и описанная окружности.</w:t>
            </w:r>
          </w:p>
        </w:tc>
        <w:tc>
          <w:tcPr>
            <w:tcW w:w="2387" w:type="dxa"/>
          </w:tcPr>
          <w:p w:rsidR="002E2AAF" w:rsidRPr="001F15C7" w:rsidRDefault="003D5E85" w:rsidP="002E2A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2E2AAF" w:rsidRPr="001F15C7">
              <w:rPr>
                <w:sz w:val="24"/>
                <w:szCs w:val="24"/>
              </w:rPr>
              <w:t xml:space="preserve"> часов</w:t>
            </w:r>
          </w:p>
        </w:tc>
      </w:tr>
    </w:tbl>
    <w:p w:rsidR="00490F2D" w:rsidRPr="001F15C7" w:rsidRDefault="00490F2D" w:rsidP="002E2AAF">
      <w:pPr>
        <w:jc w:val="center"/>
        <w:rPr>
          <w:b/>
          <w:sz w:val="24"/>
          <w:szCs w:val="24"/>
          <w:lang w:val="tt-RU"/>
        </w:rPr>
      </w:pPr>
    </w:p>
    <w:p w:rsidR="002E2AAF" w:rsidRPr="001F15C7" w:rsidRDefault="00984F4C" w:rsidP="002E2AAF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en-US"/>
        </w:rPr>
        <w:t xml:space="preserve">IV. </w:t>
      </w:r>
      <w:r w:rsidR="002E2AAF" w:rsidRPr="001F15C7">
        <w:rPr>
          <w:b/>
          <w:sz w:val="24"/>
          <w:szCs w:val="24"/>
        </w:rPr>
        <w:t>Календарно-тематическое планирование</w:t>
      </w:r>
    </w:p>
    <w:tbl>
      <w:tblPr>
        <w:tblStyle w:val="a4"/>
        <w:tblW w:w="0" w:type="auto"/>
        <w:tblLayout w:type="fixed"/>
        <w:tblLook w:val="04A0"/>
      </w:tblPr>
      <w:tblGrid>
        <w:gridCol w:w="711"/>
        <w:gridCol w:w="3676"/>
        <w:gridCol w:w="14"/>
        <w:gridCol w:w="1094"/>
        <w:gridCol w:w="850"/>
        <w:gridCol w:w="993"/>
        <w:gridCol w:w="7448"/>
      </w:tblGrid>
      <w:tr w:rsidR="00EB3A1D" w:rsidRPr="001F15C7" w:rsidTr="00EB3A1D">
        <w:trPr>
          <w:trHeight w:val="645"/>
        </w:trPr>
        <w:tc>
          <w:tcPr>
            <w:tcW w:w="711" w:type="dxa"/>
            <w:vMerge w:val="restart"/>
          </w:tcPr>
          <w:p w:rsidR="00EB3A1D" w:rsidRPr="001F15C7" w:rsidRDefault="00EB3A1D" w:rsidP="00490F2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№ </w:t>
            </w:r>
          </w:p>
          <w:p w:rsidR="00EB3A1D" w:rsidRPr="001F15C7" w:rsidRDefault="00EB3A1D" w:rsidP="00490F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Merge w:val="restart"/>
          </w:tcPr>
          <w:p w:rsidR="00EB3A1D" w:rsidRPr="001F15C7" w:rsidRDefault="00EB3A1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Тема урока</w:t>
            </w:r>
          </w:p>
          <w:p w:rsidR="00EB3A1D" w:rsidRPr="001F15C7" w:rsidRDefault="00EB3A1D" w:rsidP="00490F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94" w:type="dxa"/>
            <w:vMerge w:val="restart"/>
          </w:tcPr>
          <w:p w:rsidR="00EB3A1D" w:rsidRPr="001F15C7" w:rsidRDefault="00EB3A1D" w:rsidP="00EB3A1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Кол-во</w:t>
            </w:r>
          </w:p>
          <w:p w:rsidR="00EB3A1D" w:rsidRDefault="00EB3A1D" w:rsidP="00EB3A1D">
            <w:pPr>
              <w:widowControl/>
              <w:autoSpaceDE/>
              <w:autoSpaceDN/>
              <w:adjustRightInd/>
              <w:spacing w:after="200" w:line="276" w:lineRule="auto"/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часов</w:t>
            </w:r>
          </w:p>
          <w:p w:rsidR="00EB3A1D" w:rsidRDefault="00EB3A1D">
            <w:pPr>
              <w:widowControl/>
              <w:autoSpaceDE/>
              <w:autoSpaceDN/>
              <w:adjustRightInd/>
              <w:spacing w:after="200" w:line="276" w:lineRule="auto"/>
              <w:rPr>
                <w:color w:val="000000" w:themeColor="text1"/>
                <w:sz w:val="24"/>
                <w:szCs w:val="24"/>
              </w:rPr>
            </w:pPr>
          </w:p>
          <w:p w:rsidR="00EB3A1D" w:rsidRPr="001F15C7" w:rsidRDefault="00EB3A1D" w:rsidP="00EB3A1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EB3A1D" w:rsidRPr="001F15C7" w:rsidRDefault="00EB3A1D" w:rsidP="00490F2D">
            <w:pPr>
              <w:pStyle w:val="tablshapka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F15C7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7448" w:type="dxa"/>
            <w:vMerge w:val="restart"/>
          </w:tcPr>
          <w:p w:rsidR="00EB3A1D" w:rsidRPr="001F15C7" w:rsidRDefault="00EB3A1D" w:rsidP="00490F2D">
            <w:pPr>
              <w:pStyle w:val="tablshapka"/>
              <w:spacing w:line="240" w:lineRule="auto"/>
              <w:contextualSpacing/>
              <w:rPr>
                <w:rStyle w:val="Bold"/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1F15C7">
              <w:rPr>
                <w:rStyle w:val="Bold"/>
                <w:rFonts w:ascii="Times New Roman" w:hAnsi="Times New Roman" w:cs="Times New Roman"/>
                <w:bCs w:val="0"/>
                <w:sz w:val="24"/>
                <w:szCs w:val="24"/>
              </w:rPr>
              <w:t xml:space="preserve">Основные виды  </w:t>
            </w:r>
            <w:proofErr w:type="gramStart"/>
            <w:r w:rsidRPr="001F15C7">
              <w:rPr>
                <w:rStyle w:val="Bold"/>
                <w:rFonts w:ascii="Times New Roman" w:hAnsi="Times New Roman" w:cs="Times New Roman"/>
                <w:bCs w:val="0"/>
                <w:sz w:val="24"/>
                <w:szCs w:val="24"/>
              </w:rPr>
              <w:t>учебной</w:t>
            </w:r>
            <w:proofErr w:type="gramEnd"/>
          </w:p>
          <w:p w:rsidR="00EB3A1D" w:rsidRPr="001F15C7" w:rsidRDefault="00EB3A1D" w:rsidP="00490F2D">
            <w:pPr>
              <w:jc w:val="center"/>
              <w:rPr>
                <w:sz w:val="24"/>
                <w:szCs w:val="24"/>
              </w:rPr>
            </w:pPr>
            <w:r w:rsidRPr="001F15C7">
              <w:rPr>
                <w:rStyle w:val="Bold"/>
                <w:sz w:val="24"/>
                <w:szCs w:val="24"/>
              </w:rPr>
              <w:t xml:space="preserve">деятельности  </w:t>
            </w:r>
            <w:proofErr w:type="gramStart"/>
            <w:r w:rsidRPr="001F15C7">
              <w:rPr>
                <w:rStyle w:val="Bold"/>
                <w:sz w:val="24"/>
                <w:szCs w:val="24"/>
              </w:rPr>
              <w:t>обучающихся</w:t>
            </w:r>
            <w:proofErr w:type="gramEnd"/>
          </w:p>
        </w:tc>
      </w:tr>
      <w:tr w:rsidR="00EB3A1D" w:rsidRPr="001F15C7" w:rsidTr="00EB3A1D">
        <w:trPr>
          <w:trHeight w:val="375"/>
        </w:trPr>
        <w:tc>
          <w:tcPr>
            <w:tcW w:w="711" w:type="dxa"/>
            <w:vMerge/>
          </w:tcPr>
          <w:p w:rsidR="00EB3A1D" w:rsidRPr="001F15C7" w:rsidRDefault="00EB3A1D" w:rsidP="00490F2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Merge/>
          </w:tcPr>
          <w:p w:rsidR="00EB3A1D" w:rsidRPr="001F15C7" w:rsidRDefault="00EB3A1D" w:rsidP="00490F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94" w:type="dxa"/>
            <w:vMerge/>
          </w:tcPr>
          <w:p w:rsidR="00EB3A1D" w:rsidRPr="001F15C7" w:rsidRDefault="00EB3A1D" w:rsidP="00490F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EB3A1D" w:rsidRPr="001F15C7" w:rsidRDefault="00EB3A1D" w:rsidP="00490F2D">
            <w:pPr>
              <w:pStyle w:val="tablshapka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15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93" w:type="dxa"/>
          </w:tcPr>
          <w:p w:rsidR="00EB3A1D" w:rsidRPr="001F15C7" w:rsidRDefault="00EB3A1D" w:rsidP="00490F2D">
            <w:pPr>
              <w:pStyle w:val="tablshapka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15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7448" w:type="dxa"/>
            <w:vMerge/>
          </w:tcPr>
          <w:p w:rsidR="00EB3A1D" w:rsidRPr="001F15C7" w:rsidRDefault="00EB3A1D" w:rsidP="00490F2D">
            <w:pPr>
              <w:pStyle w:val="tablshapka"/>
              <w:spacing w:line="240" w:lineRule="auto"/>
              <w:contextualSpacing/>
              <w:rPr>
                <w:rStyle w:val="Bold"/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</w:tc>
      </w:tr>
      <w:tr w:rsidR="003D5E85" w:rsidRPr="001F15C7" w:rsidTr="00EB3A1D">
        <w:tc>
          <w:tcPr>
            <w:tcW w:w="14786" w:type="dxa"/>
            <w:gridSpan w:val="7"/>
          </w:tcPr>
          <w:p w:rsidR="003D5E85" w:rsidRPr="003D5E85" w:rsidRDefault="003D5E85" w:rsidP="003D5E85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3D5E85">
              <w:rPr>
                <w:b/>
                <w:sz w:val="24"/>
                <w:szCs w:val="24"/>
              </w:rPr>
              <w:t>Четырехугольники 14 часов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</w:rPr>
              <w:t xml:space="preserve">Многоугольники. </w:t>
            </w:r>
            <w:r w:rsidR="006E692A" w:rsidRPr="001F15C7">
              <w:rPr>
                <w:sz w:val="24"/>
                <w:szCs w:val="24"/>
                <w:lang w:val="tt-RU"/>
              </w:rPr>
              <w:t>\Күппочмаклар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Объясняют, какая фигура называется многоугольником, называют его элементы; знакомятся с понятиями периметра многоугольника, выпуклого многоугольника; 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Сумма углов выпуклого многоугольника.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выводят формулу суммы углов выпуклого многоугольника, находят углы многоугольников, их периметры.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Параллелограмм.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8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Знакомятся с определением параллелограмма, формулировками </w:t>
            </w:r>
            <w:r w:rsidRPr="001F15C7">
              <w:rPr>
                <w:color w:val="000000" w:themeColor="text1"/>
                <w:sz w:val="24"/>
                <w:szCs w:val="24"/>
              </w:rPr>
              <w:lastRenderedPageBreak/>
              <w:t>свойств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Признаки параллелограмма.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 признаков параллелограмма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 «Параллелограмм». </w:t>
            </w:r>
            <w:r w:rsidR="008079F0" w:rsidRPr="001F15C7">
              <w:rPr>
                <w:sz w:val="24"/>
                <w:szCs w:val="24"/>
              </w:rPr>
              <w:t>«Параллелограмм»</w:t>
            </w:r>
            <w:r w:rsidR="008079F0" w:rsidRPr="001F15C7">
              <w:rPr>
                <w:sz w:val="24"/>
                <w:szCs w:val="24"/>
                <w:lang w:val="tt-RU"/>
              </w:rPr>
              <w:t xml:space="preserve"> темасына мәс</w:t>
            </w:r>
            <w:r w:rsidR="008079F0" w:rsidRPr="001F15C7">
              <w:rPr>
                <w:sz w:val="24"/>
                <w:szCs w:val="24"/>
              </w:rPr>
              <w:t>ь</w:t>
            </w:r>
            <w:r w:rsidR="008079F0" w:rsidRPr="001F15C7">
              <w:rPr>
                <w:sz w:val="24"/>
                <w:szCs w:val="24"/>
                <w:lang w:val="tt-RU"/>
              </w:rPr>
              <w:t>әлә</w:t>
            </w:r>
            <w:proofErr w:type="gramStart"/>
            <w:r w:rsidR="008079F0" w:rsidRPr="001F15C7">
              <w:rPr>
                <w:sz w:val="24"/>
                <w:szCs w:val="24"/>
                <w:lang w:val="tt-RU"/>
              </w:rPr>
              <w:t>л</w:t>
            </w:r>
            <w:proofErr w:type="gramEnd"/>
            <w:r w:rsidR="008079F0" w:rsidRPr="001F15C7">
              <w:rPr>
                <w:sz w:val="24"/>
                <w:szCs w:val="24"/>
                <w:lang w:val="tt-RU"/>
              </w:rPr>
              <w:t>әр чишү</w:t>
            </w:r>
            <w:r w:rsidR="008079F0" w:rsidRPr="001F15C7">
              <w:rPr>
                <w:sz w:val="24"/>
                <w:szCs w:val="24"/>
              </w:rPr>
              <w:t>.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15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Решают задачи, применяя свойства и признаки параллелограмма.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Трапеция.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 определением трапеции и видами трапеции.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Теорема Фалеса. Решение задач по теме: «Трапеция».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22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Выполняют деление отрезка на n равных частей с помощью циркуля и линейки, используя свойства равнобедренной трапеции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Задачи на построение.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  <w:r w:rsidR="00490F2D" w:rsidRPr="001F15C7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построение четырехугольников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Прямоугольник.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2</w:t>
            </w:r>
            <w:r w:rsidR="004539D0" w:rsidRPr="001F15C7">
              <w:rPr>
                <w:sz w:val="24"/>
                <w:szCs w:val="24"/>
                <w:lang w:val="tt-RU"/>
              </w:rPr>
              <w:t>9.</w:t>
            </w:r>
            <w:r w:rsidRPr="001F15C7">
              <w:rPr>
                <w:sz w:val="24"/>
                <w:szCs w:val="24"/>
                <w:lang w:val="tt-RU"/>
              </w:rPr>
              <w:t>0</w:t>
            </w:r>
            <w:r w:rsidR="004539D0" w:rsidRPr="001F15C7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Знакомятся с частными видами параллелограмма: прямоугольником, с формулировками их свойств и </w:t>
            </w:r>
            <w:proofErr w:type="spellStart"/>
            <w:r w:rsidRPr="001F15C7">
              <w:rPr>
                <w:color w:val="000000" w:themeColor="text1"/>
                <w:sz w:val="24"/>
                <w:szCs w:val="24"/>
              </w:rPr>
              <w:t>признаков</w:t>
            </w:r>
            <w:proofErr w:type="gramStart"/>
            <w:r w:rsidRPr="001F15C7">
              <w:rPr>
                <w:color w:val="000000" w:themeColor="text1"/>
                <w:sz w:val="24"/>
                <w:szCs w:val="24"/>
              </w:rPr>
              <w:t>.о</w:t>
            </w:r>
            <w:proofErr w:type="gramEnd"/>
            <w:r w:rsidRPr="001F15C7">
              <w:rPr>
                <w:color w:val="000000" w:themeColor="text1"/>
                <w:sz w:val="24"/>
                <w:szCs w:val="24"/>
              </w:rPr>
              <w:t>казывают</w:t>
            </w:r>
            <w:proofErr w:type="spellEnd"/>
            <w:r w:rsidRPr="001F15C7">
              <w:rPr>
                <w:color w:val="000000" w:themeColor="text1"/>
                <w:sz w:val="24"/>
                <w:szCs w:val="24"/>
              </w:rPr>
              <w:t xml:space="preserve"> изученные теоремы и применяют их при решении задач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Ромб. Квадрат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  <w:r w:rsidR="00490F2D" w:rsidRPr="001F15C7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Знакомятся с частными видами параллелограмма: ромбом и квадратом, с формулировками их свойств и признаков.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Решение задач по теме: «Прямоугольник. Ромб. Квадрат»</w:t>
            </w:r>
            <w:proofErr w:type="gramStart"/>
            <w:r w:rsidRPr="001F15C7">
              <w:rPr>
                <w:sz w:val="24"/>
                <w:szCs w:val="24"/>
              </w:rPr>
              <w:t>. “</w:t>
            </w:r>
            <w:proofErr w:type="gramEnd"/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6</w:t>
            </w:r>
            <w:r w:rsidR="00490F2D" w:rsidRPr="001F15C7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Доказывают изученные теоремы и применяют их при решении задач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Осевая и центральная симметрия.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490F2D" w:rsidRPr="001F15C7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Усваивают определения симметричных точек и фигур относительно прямой и точки. Строят симметричные точки и распознают фигуры, обладающие осевой симметрией и центральной симметрией.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Решение задач по теме: «Четырехугольники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13</w:t>
            </w:r>
            <w:r w:rsidR="00490F2D" w:rsidRPr="001F15C7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 по теме: «Четырехугольник». Закрепляют знания по пройденным темам.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1F15C7" w:rsidRDefault="00490F2D" w:rsidP="00490F2D">
            <w:pPr>
              <w:pStyle w:val="a3"/>
              <w:numPr>
                <w:ilvl w:val="0"/>
                <w:numId w:val="4"/>
              </w:numPr>
              <w:tabs>
                <w:tab w:val="left" w:pos="33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b/>
                <w:sz w:val="24"/>
                <w:szCs w:val="24"/>
              </w:rPr>
            </w:pPr>
            <w:r w:rsidRPr="001F15C7">
              <w:rPr>
                <w:b/>
                <w:sz w:val="24"/>
                <w:szCs w:val="24"/>
              </w:rPr>
              <w:t xml:space="preserve">Контрольная      работа №1 по теме: «Четырехугольники».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490F2D" w:rsidRPr="001F15C7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Урок контроля знаний.</w:t>
            </w:r>
          </w:p>
        </w:tc>
      </w:tr>
      <w:tr w:rsidR="00984F4C" w:rsidRPr="001F15C7" w:rsidTr="00EB3A1D">
        <w:tc>
          <w:tcPr>
            <w:tcW w:w="14786" w:type="dxa"/>
            <w:gridSpan w:val="7"/>
          </w:tcPr>
          <w:p w:rsidR="00984F4C" w:rsidRPr="00984F4C" w:rsidRDefault="00984F4C" w:rsidP="00984F4C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84F4C">
              <w:rPr>
                <w:b/>
                <w:sz w:val="24"/>
                <w:szCs w:val="24"/>
              </w:rPr>
              <w:t>Площадь.-17 часов</w:t>
            </w:r>
          </w:p>
        </w:tc>
      </w:tr>
      <w:tr w:rsidR="00984F4C" w:rsidRPr="001F15C7" w:rsidTr="00EB3A1D">
        <w:trPr>
          <w:trHeight w:val="838"/>
        </w:trPr>
        <w:tc>
          <w:tcPr>
            <w:tcW w:w="711" w:type="dxa"/>
          </w:tcPr>
          <w:p w:rsidR="00984F4C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3676" w:type="dxa"/>
          </w:tcPr>
          <w:p w:rsidR="00984F4C" w:rsidRPr="001F15C7" w:rsidRDefault="00984F4C" w:rsidP="00490F2D">
            <w:pPr>
              <w:rPr>
                <w:sz w:val="24"/>
                <w:szCs w:val="24"/>
                <w:lang w:val="tt-RU"/>
              </w:rPr>
            </w:pPr>
          </w:p>
          <w:p w:rsidR="00984F4C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</w:rPr>
              <w:t xml:space="preserve"> Площадь многоугольника. </w:t>
            </w:r>
          </w:p>
        </w:tc>
        <w:tc>
          <w:tcPr>
            <w:tcW w:w="1108" w:type="dxa"/>
            <w:gridSpan w:val="2"/>
          </w:tcPr>
          <w:p w:rsidR="00984F4C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984F4C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20.10</w:t>
            </w:r>
          </w:p>
        </w:tc>
        <w:tc>
          <w:tcPr>
            <w:tcW w:w="993" w:type="dxa"/>
          </w:tcPr>
          <w:p w:rsidR="00984F4C" w:rsidRPr="001F15C7" w:rsidRDefault="00984F4C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984F4C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Усваивают основные свойства площадей и формулу для вычисления площади прямоугольника. 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Площадь прямоугольника.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  <w:r w:rsidR="00490F2D" w:rsidRPr="001F15C7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Выводят формулу для вычисления площади прямоугольника и используют ее при решении задач.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Площадь параллелограмма.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539D0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27</w:t>
            </w:r>
            <w:r w:rsidR="00490F2D" w:rsidRPr="001F15C7">
              <w:rPr>
                <w:sz w:val="24"/>
                <w:szCs w:val="24"/>
                <w:lang w:val="tt-RU"/>
              </w:rPr>
              <w:t>.1</w:t>
            </w:r>
            <w:r w:rsidRPr="001F15C7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Заучивают формулы для вычисления площадей параллелограмма, доказывают их. В устной форме доказывают теоремы и излагают необходимый теоретический материал.</w:t>
            </w:r>
          </w:p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Закрепление знаний по теме:  «Площадь параллелограмма».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539D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  <w:r w:rsidR="00490F2D" w:rsidRPr="001F15C7">
              <w:rPr>
                <w:sz w:val="24"/>
                <w:szCs w:val="24"/>
                <w:lang w:val="tt-RU"/>
              </w:rPr>
              <w:t>.1</w:t>
            </w:r>
            <w:r w:rsidR="004539D0" w:rsidRPr="001F15C7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Применяют все изученные формулы при решении задач. В устной форме доказывают теоремы и излагают необходимый теоретический материал.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Площадь треугольника.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6C1D38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490F2D" w:rsidRPr="001F15C7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Заучивают формулы для вычисления площадей треугольника, доказывают их, а также учат теорему об отношении площадей треугольников, имеющих по равному углу.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Закрепление знаний по теме: «Площадь треугольника».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490F2D" w:rsidRPr="001F15C7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Применяют все изученные формулы при решении задач. В устной форме доказывают теоремы и излагают необходимый теоретический материал.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Площадь трапеции. </w:t>
            </w:r>
          </w:p>
          <w:p w:rsidR="00490F2D" w:rsidRPr="001F15C7" w:rsidRDefault="00490F2D" w:rsidP="00490F2D">
            <w:pPr>
              <w:rPr>
                <w:sz w:val="24"/>
                <w:szCs w:val="24"/>
              </w:rPr>
            </w:pP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17</w:t>
            </w:r>
            <w:r w:rsidR="00490F2D" w:rsidRPr="001F15C7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Заучивают формулы для вычисления площадей трапеции, доказывают их. Применяют все изученные формулы при решении задач. В устной форме доказывают теоремы и излагают необходимый теоретический материал.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Закрепление знаний по теме: «Площадь трапеции».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</w:t>
            </w:r>
            <w:r w:rsidR="00490F2D" w:rsidRPr="001F15C7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Применяют все изученные формулы при решении задач. В устной форме доказывают теоремы и излагают необходимый теоретический материал.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Площади треугольника, параллелограмма, трапеции.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24</w:t>
            </w:r>
            <w:r w:rsidR="00490F2D" w:rsidRPr="001F15C7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Систематизируют знания о площадях параллелограмма, трапеции, треугольника. Применяют все изученные формулы при решении задач. В устной форме доказывают теоремы и излагают необходимый теоретический материал.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«Многоугольники и их площади». </w:t>
            </w:r>
          </w:p>
          <w:p w:rsidR="00490F2D" w:rsidRPr="001F15C7" w:rsidRDefault="00490F2D" w:rsidP="00490F2D">
            <w:pPr>
              <w:rPr>
                <w:sz w:val="24"/>
                <w:szCs w:val="24"/>
              </w:rPr>
            </w:pP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  <w:r w:rsidR="00490F2D" w:rsidRPr="001F15C7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разной сложности по теме «Многоугольники и их площади».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Теорема Пифагора.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Усваивают теорему Пифагора, область применения, пифагоровы тройки. Доказывают теоремы и применяют их при решении задач (находят неизвестную величину в прямоугольном треугольнике).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Теорема, обратная теореме Пифагора.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Усваивают теорему обратную теореме Пифагора, область применения, пифагоровы тройки. Доказывают теоремы и применяют их при решении задач (находят неизвестную величину в прямоугольном треугольнике).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задач. Нахождение элементов треугольника, используя теорему Пифагора.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8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применение теоремы Пифагора и обратную ей теорему</w:t>
            </w:r>
            <w:proofErr w:type="gramStart"/>
            <w:r w:rsidRPr="001F15C7">
              <w:rPr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F15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 w:rsidRPr="001F15C7">
              <w:rPr>
                <w:color w:val="000000" w:themeColor="text1"/>
                <w:sz w:val="24"/>
                <w:szCs w:val="24"/>
              </w:rPr>
              <w:t>н</w:t>
            </w:r>
            <w:proofErr w:type="gramEnd"/>
            <w:r w:rsidRPr="001F15C7">
              <w:rPr>
                <w:color w:val="000000" w:themeColor="text1"/>
                <w:sz w:val="24"/>
                <w:szCs w:val="24"/>
              </w:rPr>
              <w:t>аходят неизвестную величину в прямоугольном треугольнике).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«Теорема Пифагора».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Доказывают теорему Пифагора при решении задач (находят неизвестную величину в прямоугольном треугольнике).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 «Площадь».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15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Усваивают теорему Пифагора и обратную ей теорему, область применения, пифагоровы тройки. Доказывают теоремы и применяют их при решении задач (находят неизвестную величину в прямоугольном треугольнике).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Закрепление знаний по теме: «Площадь».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Контрольная работа за первое полугодие.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4539D0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22</w:t>
            </w:r>
            <w:r w:rsidR="00490F2D" w:rsidRPr="001F15C7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</w:tr>
      <w:tr w:rsidR="003D5E85" w:rsidRPr="001F15C7" w:rsidTr="00EB3A1D">
        <w:tc>
          <w:tcPr>
            <w:tcW w:w="14786" w:type="dxa"/>
            <w:gridSpan w:val="7"/>
          </w:tcPr>
          <w:p w:rsidR="003D5E85" w:rsidRPr="001F15C7" w:rsidRDefault="003D5E85" w:rsidP="002F213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Подобные треугольники 20 часов</w:t>
            </w:r>
          </w:p>
          <w:p w:rsidR="003D5E85" w:rsidRPr="001F15C7" w:rsidRDefault="003D5E85" w:rsidP="00490F2D">
            <w:pPr>
              <w:rPr>
                <w:sz w:val="24"/>
                <w:szCs w:val="24"/>
                <w:lang w:val="tt-RU"/>
              </w:rPr>
            </w:pPr>
            <w:r w:rsidRPr="003568D1">
              <w:rPr>
                <w:sz w:val="24"/>
                <w:szCs w:val="24"/>
              </w:rPr>
              <w:t>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568D1" w:rsidRDefault="003568D1" w:rsidP="003568D1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Определение подобных треугольников.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984F4C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  <w:r w:rsidR="003C6C58" w:rsidRPr="001F15C7">
              <w:rPr>
                <w:sz w:val="24"/>
                <w:szCs w:val="24"/>
                <w:lang w:val="tt-RU"/>
              </w:rPr>
              <w:t>.</w:t>
            </w:r>
            <w:r w:rsidR="00490F2D" w:rsidRPr="001F15C7">
              <w:rPr>
                <w:sz w:val="24"/>
                <w:szCs w:val="24"/>
                <w:lang w:val="tt-RU"/>
              </w:rPr>
              <w:t>1</w:t>
            </w:r>
            <w:r w:rsidR="003C6C58" w:rsidRPr="001F15C7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 определениями пропорциональных отрезков и подобных треугольников, и свойством биссектрисы треугольника.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Отношение площадей подобных треугольников.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</w:t>
            </w:r>
            <w:r w:rsidR="00490F2D" w:rsidRPr="001F15C7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 теоремой об отношении подобных треугольников. Определяют подобные треугольники, находят неизвестные величины из пропорциональных отношений, применять теорию при решении задач.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Первый признак подобия треугольников.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09</w:t>
            </w:r>
            <w:r w:rsidR="00490F2D" w:rsidRPr="001F15C7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 первым признаком подобия треугольников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Применение первого признака подобия треугольников при решении задач.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490F2D" w:rsidRPr="001F15C7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применение первого признака подобия треугольников.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Второй  признак подобия треугольников.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  <w:r w:rsidR="00490F2D" w:rsidRPr="001F15C7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со вторым признаком подобия треугольников. Решают задачи на применение второго признака подобия.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Третий  признак подобия треугольников.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490F2D" w:rsidRPr="001F15C7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Знакомятся с третьим признаком подобия треугольников. Решают задачи на применение третьего признака подобия треугольников.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Применение второго и третьего признаков подобия треугольников при решении задач.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 w:rsidR="00490F2D" w:rsidRPr="001F15C7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Закрепляют знания и решают задачи на применение второго и третьего признака подобия треугольников.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b/>
                <w:sz w:val="24"/>
                <w:szCs w:val="24"/>
              </w:rPr>
            </w:pPr>
            <w:r w:rsidRPr="001F15C7">
              <w:rPr>
                <w:b/>
                <w:sz w:val="24"/>
                <w:szCs w:val="24"/>
              </w:rPr>
              <w:t xml:space="preserve">Контрольная работа №3 по теме: «Признаки подобия треугольников».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  <w:r w:rsidR="006C1D38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Урок контроля знаний по признакам подобия треугольников.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Средняя линия треугольника.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30.01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теоремы о средней линии треугольника, точке пересечения медиан треугольника и пропорциональных отрезках в прямоугольном треугольнике.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41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«Средняя линия треугольника» </w:t>
            </w:r>
            <w:proofErr w:type="gramStart"/>
            <w:r w:rsidRPr="001F15C7">
              <w:rPr>
                <w:sz w:val="24"/>
                <w:szCs w:val="24"/>
              </w:rPr>
              <w:t xml:space="preserve">( </w:t>
            </w:r>
            <w:proofErr w:type="gramEnd"/>
            <w:r w:rsidRPr="001F15C7">
              <w:rPr>
                <w:sz w:val="24"/>
                <w:szCs w:val="24"/>
              </w:rPr>
              <w:t xml:space="preserve">Свойство медиан треугольника).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="00490F2D" w:rsidRPr="001F15C7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нахождение средней линии треугольника, точке пересечения медиан треугольника и пропорциональных отрезках в прямоугольном треугольнике.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Пропорциональные отрезки в прямоугольном треугольнике.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  <w:r w:rsidR="00490F2D" w:rsidRPr="001F15C7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теорему о пропорциональных отрезках в прямоугольном треугольнике.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«Пропорциональные отрезки в прямоугольном треугольнике».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 w:rsidR="00490F2D" w:rsidRPr="001F15C7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нахождение пропорциональных отрезков в прямоугольном треугольнике.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Измерительные  работы на местности.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  <w:r w:rsidR="00490F2D" w:rsidRPr="001F15C7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>Задачи на измерительные работы на местности.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Задачи на построение.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  <w:r w:rsidR="00490F2D" w:rsidRPr="001F15C7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С помощью циркуля и линейки делят отрезок в данном отношении и решают задачи на построение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Задачи на построение методом подобия.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</w:t>
            </w:r>
            <w:r w:rsidR="00490F2D" w:rsidRPr="001F15C7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С помощью циркуля и линейки делят отрезок в данном отношении и решают задачи на построение методом подобия.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Синус, косинус, тангенс острого угла прямоугольного треугольника.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 w:rsidR="006C1D38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определения синуса, косинуса и тангенса острого угла прямоугольного треугольника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Значения синуса, косинуса и тангенса для углов 30º, 45º, 60º. 300, 450, 600 </w:t>
            </w:r>
            <w:proofErr w:type="spellStart"/>
            <w:r w:rsidRPr="001F15C7">
              <w:rPr>
                <w:sz w:val="24"/>
                <w:szCs w:val="24"/>
              </w:rPr>
              <w:t>лы</w:t>
            </w:r>
            <w:proofErr w:type="spellEnd"/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6C1D38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="003568D1">
              <w:rPr>
                <w:sz w:val="24"/>
                <w:szCs w:val="24"/>
                <w:lang w:val="tt-RU"/>
              </w:rPr>
              <w:t>7</w:t>
            </w:r>
            <w:r w:rsidR="00490F2D" w:rsidRPr="001F15C7">
              <w:rPr>
                <w:sz w:val="24"/>
                <w:szCs w:val="24"/>
                <w:lang w:val="tt-RU"/>
              </w:rPr>
              <w:t>.0</w:t>
            </w:r>
            <w:r w:rsidR="003568D1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значения синуса, косинуса и тангенса для углов 30</w:t>
            </w:r>
            <w:r w:rsidRPr="001F15C7">
              <w:rPr>
                <w:color w:val="000000" w:themeColor="text1"/>
                <w:sz w:val="24"/>
                <w:szCs w:val="24"/>
              </w:rPr>
              <w:sym w:font="Symbol" w:char="F0B0"/>
            </w:r>
            <w:r w:rsidRPr="001F15C7">
              <w:rPr>
                <w:color w:val="000000" w:themeColor="text1"/>
                <w:sz w:val="24"/>
                <w:szCs w:val="24"/>
              </w:rPr>
              <w:t>, 45</w:t>
            </w:r>
            <w:r w:rsidRPr="001F15C7">
              <w:rPr>
                <w:color w:val="000000" w:themeColor="text1"/>
                <w:sz w:val="24"/>
                <w:szCs w:val="24"/>
              </w:rPr>
              <w:sym w:font="Symbol" w:char="F0B0"/>
            </w:r>
            <w:r w:rsidRPr="001F15C7">
              <w:rPr>
                <w:color w:val="000000" w:themeColor="text1"/>
                <w:sz w:val="24"/>
                <w:szCs w:val="24"/>
              </w:rPr>
              <w:t xml:space="preserve"> и 60</w:t>
            </w:r>
            <w:r w:rsidRPr="001F15C7">
              <w:rPr>
                <w:color w:val="000000" w:themeColor="text1"/>
                <w:sz w:val="24"/>
                <w:szCs w:val="24"/>
              </w:rPr>
              <w:sym w:font="Symbol" w:char="F0B0"/>
            </w:r>
            <w:r w:rsidRPr="001F15C7">
              <w:rPr>
                <w:color w:val="000000" w:themeColor="text1"/>
                <w:sz w:val="24"/>
                <w:szCs w:val="24"/>
              </w:rPr>
              <w:t>, метрические соотношения. Доказывают основное тригонометрическое тождество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Соотношение между сторонами и углами  прямоугольного треугольника.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490F2D" w:rsidRPr="001F15C7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значения синуса, косинуса и тангенса для углов 30</w:t>
            </w:r>
            <w:r w:rsidRPr="001F15C7">
              <w:rPr>
                <w:color w:val="000000" w:themeColor="text1"/>
                <w:sz w:val="24"/>
                <w:szCs w:val="24"/>
              </w:rPr>
              <w:sym w:font="Symbol" w:char="F0B0"/>
            </w:r>
            <w:r w:rsidRPr="001F15C7">
              <w:rPr>
                <w:color w:val="000000" w:themeColor="text1"/>
                <w:sz w:val="24"/>
                <w:szCs w:val="24"/>
              </w:rPr>
              <w:t>, 45</w:t>
            </w:r>
            <w:r w:rsidRPr="001F15C7">
              <w:rPr>
                <w:color w:val="000000" w:themeColor="text1"/>
                <w:sz w:val="24"/>
                <w:szCs w:val="24"/>
              </w:rPr>
              <w:sym w:font="Symbol" w:char="F0B0"/>
            </w:r>
            <w:r w:rsidRPr="001F15C7">
              <w:rPr>
                <w:color w:val="000000" w:themeColor="text1"/>
                <w:sz w:val="24"/>
                <w:szCs w:val="24"/>
              </w:rPr>
              <w:t xml:space="preserve"> и 60</w:t>
            </w:r>
            <w:r w:rsidRPr="001F15C7">
              <w:rPr>
                <w:color w:val="000000" w:themeColor="text1"/>
                <w:sz w:val="24"/>
                <w:szCs w:val="24"/>
              </w:rPr>
              <w:sym w:font="Symbol" w:char="F0B0"/>
            </w:r>
            <w:r w:rsidRPr="001F15C7">
              <w:rPr>
                <w:color w:val="000000" w:themeColor="text1"/>
                <w:sz w:val="24"/>
                <w:szCs w:val="24"/>
              </w:rPr>
              <w:t>, метрические соотношения.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«Применение подобия треугольников, соотношения между сторонами и углами  прямоугольного треугольника».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="00490F2D" w:rsidRPr="001F15C7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Применяют все изученные формулы, значения синуса, косинуса, тангенса, метрические отношения при решении задач</w:t>
            </w:r>
          </w:p>
          <w:p w:rsidR="00490F2D" w:rsidRPr="001F15C7" w:rsidRDefault="00490F2D" w:rsidP="00490F2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b/>
                <w:sz w:val="24"/>
                <w:szCs w:val="24"/>
              </w:rPr>
            </w:pPr>
            <w:r w:rsidRPr="001F15C7">
              <w:rPr>
                <w:b/>
                <w:sz w:val="24"/>
                <w:szCs w:val="24"/>
              </w:rPr>
              <w:t xml:space="preserve">Контрольная работа № 4 по теме: «Применение подобия треугольников, соотношения между сторонами и углами  прямоугольного треугольника».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08</w:t>
            </w:r>
            <w:r w:rsidR="00490F2D" w:rsidRPr="001F15C7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Урок контроля знаний.</w:t>
            </w:r>
          </w:p>
        </w:tc>
      </w:tr>
      <w:tr w:rsidR="003D5E85" w:rsidRPr="001F15C7" w:rsidTr="00EB3A1D">
        <w:tc>
          <w:tcPr>
            <w:tcW w:w="14786" w:type="dxa"/>
            <w:gridSpan w:val="7"/>
          </w:tcPr>
          <w:p w:rsidR="003D5E85" w:rsidRPr="001F15C7" w:rsidRDefault="003D5E85" w:rsidP="00490F2D">
            <w:pPr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</w:t>
            </w:r>
            <w:r w:rsidRPr="001F15C7">
              <w:rPr>
                <w:b/>
                <w:sz w:val="24"/>
                <w:szCs w:val="24"/>
              </w:rPr>
              <w:t>Окружность.</w:t>
            </w:r>
            <w:r>
              <w:rPr>
                <w:b/>
                <w:sz w:val="24"/>
                <w:szCs w:val="24"/>
              </w:rPr>
              <w:t>17 часов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52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Взаимное расположение прямой и окружности.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490F2D" w:rsidRPr="001F15C7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 возможными случаями взаимного расположения прямой и окружности.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Касательная к окружности.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  <w:r w:rsidR="006C1D38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 определением касательной, свойством и признаком касательной. Доказывают их и применяют при решении задач, выполнять задачи на построение.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«Касательная к окружности». 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6C1D38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применение свойства и признака касательной к окружности.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</w:rPr>
              <w:t xml:space="preserve">Центральный угол. Градусная мера дуги окружности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  <w:r w:rsidR="006C1D38">
              <w:rPr>
                <w:sz w:val="24"/>
                <w:szCs w:val="24"/>
                <w:lang w:val="tt-RU"/>
              </w:rPr>
              <w:t>.0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 xml:space="preserve">Распознают, какой угол называется центральным и какойвписанным, как определяется градусная мера дуги окружности. 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Теоремы о вписанном  угле.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="00490F2D" w:rsidRPr="001F15C7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Распознают, какой угол является вписанным. Как определяется градусная мера вписанного угла. Формулируют теорему о вписанном угле, следствия из нее.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Теорема об отрезках пересекающихся хорд.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05</w:t>
            </w:r>
            <w:r w:rsidR="00490F2D" w:rsidRPr="001F15C7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теорему о произведении отрезков пересекающихся хорд.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 « Центральные и вписанные углы».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09</w:t>
            </w:r>
            <w:r w:rsidR="00490F2D" w:rsidRPr="001F15C7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применение теорем о вписанном и центральном угле.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Свойство биссектрисы угла.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490F2D" w:rsidRPr="001F15C7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свойство биссектрисы угла.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Серединный перпендикуляр.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  <w:r w:rsidR="00032A6E" w:rsidRPr="001F15C7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 определением серединного перпендикуляра. Решают задачи.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Теорема о точке пересечения высот треугольника.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032A6E" w:rsidRPr="001F15C7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Знакомятся с теоремой и точке пересечения высот треугольника. Решают задачи, применяя теорему.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Вписанная окружность.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 w:rsidR="006C1D38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Определяют, какая окружность является вписанной в многоугольник, формулируют теоремы об окружности, вписанной в треугольник. Решают задачи.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Свойство описанного четырехугольника.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C10FF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="003568D1">
              <w:rPr>
                <w:sz w:val="24"/>
                <w:szCs w:val="24"/>
                <w:lang w:val="tt-RU"/>
              </w:rPr>
              <w:t>6</w:t>
            </w:r>
            <w:r w:rsidR="00032A6E" w:rsidRPr="001F15C7">
              <w:rPr>
                <w:sz w:val="24"/>
                <w:szCs w:val="24"/>
                <w:lang w:val="tt-RU"/>
              </w:rPr>
              <w:t>.0</w:t>
            </w:r>
            <w:r w:rsidR="003568D1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свойство описанного четырехугольника. Решают задачи на применение свойства.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Описанная окружность.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</w:t>
            </w:r>
            <w:r w:rsidR="00032A6E" w:rsidRPr="001F15C7">
              <w:rPr>
                <w:sz w:val="24"/>
                <w:szCs w:val="24"/>
                <w:lang w:val="tt-RU"/>
              </w:rPr>
              <w:t>.0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Определяют, какая окружность является описанной около четырехугольника, формулируют теоремы об окружности, описанной около треугольника. Решают задачи.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Свойство вписанного четырехугольника.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  <w:r w:rsidR="00032A6E" w:rsidRPr="001F15C7">
              <w:rPr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Формулируют свойство вписанного четырехугольника. Решают задачи на применение свойства.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«Вписанная и описанная </w:t>
            </w:r>
            <w:r w:rsidR="002F2131" w:rsidRPr="001F15C7">
              <w:rPr>
                <w:sz w:val="24"/>
                <w:szCs w:val="24"/>
                <w:lang w:val="tt-RU"/>
              </w:rPr>
              <w:t>1</w:t>
            </w:r>
            <w:r w:rsidRPr="001F15C7">
              <w:rPr>
                <w:sz w:val="24"/>
                <w:szCs w:val="24"/>
              </w:rPr>
              <w:t xml:space="preserve">окружности».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07</w:t>
            </w:r>
            <w:r w:rsidR="00032A6E" w:rsidRPr="001F15C7">
              <w:rPr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на применение свойств описанной и вписанной окружности.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67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sz w:val="24"/>
                <w:szCs w:val="24"/>
              </w:rPr>
            </w:pPr>
            <w:r w:rsidRPr="001F15C7">
              <w:rPr>
                <w:sz w:val="24"/>
                <w:szCs w:val="24"/>
              </w:rPr>
              <w:t xml:space="preserve">Решение задач по теме: «Окружность».  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032A6E" w:rsidRPr="001F15C7">
              <w:rPr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Решают задачи по теме: «Окружность». Урок коррекция знаний.</w:t>
            </w:r>
          </w:p>
        </w:tc>
      </w:tr>
      <w:tr w:rsidR="00490F2D" w:rsidRPr="001F15C7" w:rsidTr="00EB3A1D">
        <w:tc>
          <w:tcPr>
            <w:tcW w:w="711" w:type="dxa"/>
          </w:tcPr>
          <w:p w:rsidR="00490F2D" w:rsidRPr="003D5E85" w:rsidRDefault="003D5E85" w:rsidP="003D5E85">
            <w:pPr>
              <w:tabs>
                <w:tab w:val="left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3676" w:type="dxa"/>
          </w:tcPr>
          <w:p w:rsidR="00490F2D" w:rsidRPr="001F15C7" w:rsidRDefault="00490F2D" w:rsidP="00490F2D">
            <w:pPr>
              <w:rPr>
                <w:b/>
                <w:sz w:val="24"/>
                <w:szCs w:val="24"/>
              </w:rPr>
            </w:pPr>
            <w:r w:rsidRPr="001F15C7">
              <w:rPr>
                <w:b/>
                <w:sz w:val="24"/>
                <w:szCs w:val="24"/>
              </w:rPr>
              <w:t xml:space="preserve">Контрольная работа№5 по теме: «Окружность». “Эйләнә” </w:t>
            </w:r>
            <w:proofErr w:type="spellStart"/>
            <w:r w:rsidRPr="001F15C7">
              <w:rPr>
                <w:b/>
                <w:sz w:val="24"/>
                <w:szCs w:val="24"/>
              </w:rPr>
              <w:t>темасыбуенча</w:t>
            </w:r>
            <w:proofErr w:type="spellEnd"/>
            <w:r w:rsidRPr="001F15C7">
              <w:rPr>
                <w:b/>
                <w:sz w:val="24"/>
                <w:szCs w:val="24"/>
              </w:rPr>
              <w:t xml:space="preserve"> контроль </w:t>
            </w:r>
            <w:proofErr w:type="spellStart"/>
            <w:r w:rsidRPr="001F15C7">
              <w:rPr>
                <w:b/>
                <w:sz w:val="24"/>
                <w:szCs w:val="24"/>
              </w:rPr>
              <w:t>эш</w:t>
            </w:r>
            <w:proofErr w:type="spellEnd"/>
            <w:r w:rsidRPr="001F15C7">
              <w:rPr>
                <w:b/>
                <w:sz w:val="24"/>
                <w:szCs w:val="24"/>
              </w:rPr>
              <w:t xml:space="preserve"> №5.</w:t>
            </w:r>
          </w:p>
        </w:tc>
        <w:tc>
          <w:tcPr>
            <w:tcW w:w="1108" w:type="dxa"/>
            <w:gridSpan w:val="2"/>
          </w:tcPr>
          <w:p w:rsidR="00490F2D" w:rsidRPr="001F15C7" w:rsidRDefault="002F2131" w:rsidP="00490F2D">
            <w:pPr>
              <w:rPr>
                <w:sz w:val="24"/>
                <w:szCs w:val="24"/>
                <w:lang w:val="tt-RU"/>
              </w:rPr>
            </w:pPr>
            <w:r w:rsidRPr="001F15C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490F2D" w:rsidRPr="001F15C7" w:rsidRDefault="003568D1" w:rsidP="00490F2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032A6E" w:rsidRPr="001F15C7">
              <w:rPr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490F2D" w:rsidRPr="001F15C7" w:rsidRDefault="00490F2D" w:rsidP="00490F2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</w:tcPr>
          <w:p w:rsidR="00490F2D" w:rsidRPr="001F15C7" w:rsidRDefault="00490F2D" w:rsidP="00490F2D">
            <w:pPr>
              <w:rPr>
                <w:color w:val="000000" w:themeColor="text1"/>
                <w:sz w:val="24"/>
                <w:szCs w:val="24"/>
              </w:rPr>
            </w:pPr>
            <w:r w:rsidRPr="001F15C7">
              <w:rPr>
                <w:color w:val="000000" w:themeColor="text1"/>
                <w:sz w:val="24"/>
                <w:szCs w:val="24"/>
              </w:rPr>
              <w:t>Урок контроля знаний по теме: «Окружность».</w:t>
            </w:r>
          </w:p>
        </w:tc>
      </w:tr>
    </w:tbl>
    <w:p w:rsidR="002E2AAF" w:rsidRPr="001F15C7" w:rsidRDefault="002E2AAF" w:rsidP="002E2AAF">
      <w:pPr>
        <w:jc w:val="both"/>
        <w:rPr>
          <w:sz w:val="24"/>
          <w:szCs w:val="24"/>
          <w:lang w:val="tt-RU"/>
        </w:rPr>
      </w:pPr>
    </w:p>
    <w:p w:rsidR="003C6C58" w:rsidRPr="001F15C7" w:rsidRDefault="003C6C58" w:rsidP="002E2AAF">
      <w:pPr>
        <w:jc w:val="center"/>
        <w:rPr>
          <w:b/>
          <w:sz w:val="24"/>
          <w:szCs w:val="24"/>
          <w:lang w:val="tt-RU"/>
        </w:rPr>
      </w:pPr>
    </w:p>
    <w:p w:rsidR="003C6C58" w:rsidRPr="001F15C7" w:rsidRDefault="003C6C58" w:rsidP="002E2AAF">
      <w:pPr>
        <w:jc w:val="center"/>
        <w:rPr>
          <w:b/>
          <w:sz w:val="24"/>
          <w:szCs w:val="24"/>
          <w:lang w:val="tt-RU"/>
        </w:rPr>
      </w:pPr>
    </w:p>
    <w:p w:rsidR="002E2AAF" w:rsidRPr="001F15C7" w:rsidRDefault="00984F4C" w:rsidP="002E2AAF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en-US"/>
        </w:rPr>
        <w:t>V</w:t>
      </w:r>
      <w:r w:rsidRPr="00EB3A1D">
        <w:rPr>
          <w:b/>
          <w:sz w:val="24"/>
          <w:szCs w:val="24"/>
        </w:rPr>
        <w:t xml:space="preserve">. </w:t>
      </w:r>
      <w:r w:rsidR="002E2AAF" w:rsidRPr="001F15C7">
        <w:rPr>
          <w:b/>
          <w:sz w:val="24"/>
          <w:szCs w:val="24"/>
          <w:lang w:val="tt-RU"/>
        </w:rPr>
        <w:t>Перечень учебно- методического обеспечения</w:t>
      </w:r>
    </w:p>
    <w:p w:rsidR="002E2AAF" w:rsidRPr="001F15C7" w:rsidRDefault="002E2AAF" w:rsidP="002E2AAF">
      <w:pPr>
        <w:jc w:val="center"/>
        <w:rPr>
          <w:b/>
          <w:sz w:val="24"/>
          <w:szCs w:val="24"/>
          <w:lang w:val="tt-RU"/>
        </w:rPr>
      </w:pPr>
      <w:r w:rsidRPr="001F15C7">
        <w:rPr>
          <w:b/>
          <w:sz w:val="24"/>
          <w:szCs w:val="24"/>
          <w:lang w:val="tt-RU"/>
        </w:rPr>
        <w:t xml:space="preserve">8 класс Геометрия </w:t>
      </w:r>
    </w:p>
    <w:p w:rsidR="002E2AAF" w:rsidRPr="001F15C7" w:rsidRDefault="002E2AAF" w:rsidP="002E2AAF">
      <w:pPr>
        <w:jc w:val="center"/>
        <w:rPr>
          <w:b/>
          <w:sz w:val="24"/>
          <w:szCs w:val="24"/>
          <w:lang w:val="tt-RU"/>
        </w:rPr>
      </w:pPr>
    </w:p>
    <w:p w:rsidR="002E2AAF" w:rsidRPr="001F15C7" w:rsidRDefault="002E2AAF" w:rsidP="002E2AAF">
      <w:pPr>
        <w:rPr>
          <w:sz w:val="24"/>
          <w:szCs w:val="24"/>
          <w:lang w:val="tt-RU"/>
        </w:rPr>
      </w:pPr>
      <w:r w:rsidRPr="001F15C7">
        <w:rPr>
          <w:sz w:val="24"/>
          <w:szCs w:val="24"/>
          <w:lang w:val="tt-RU"/>
        </w:rPr>
        <w:t>1</w:t>
      </w:r>
      <w:r w:rsidRPr="001F15C7">
        <w:rPr>
          <w:sz w:val="24"/>
          <w:szCs w:val="24"/>
          <w:lang w:val="tt-RU"/>
        </w:rPr>
        <w:tab/>
        <w:t>Геометрия. Сборник рабочих программ. 7 – 9 классы: пособие для учителей общеобразовательных организаций / [автор-составитель Т.А. Бурмистрова. – М.: Просвещение, 2014</w:t>
      </w:r>
    </w:p>
    <w:p w:rsidR="002E2AAF" w:rsidRPr="001F15C7" w:rsidRDefault="002E2AAF" w:rsidP="002E2AAF">
      <w:pPr>
        <w:rPr>
          <w:sz w:val="24"/>
          <w:szCs w:val="24"/>
          <w:lang w:val="tt-RU"/>
        </w:rPr>
      </w:pPr>
      <w:r w:rsidRPr="001F15C7">
        <w:rPr>
          <w:sz w:val="24"/>
          <w:szCs w:val="24"/>
          <w:lang w:val="tt-RU"/>
        </w:rPr>
        <w:t>2</w:t>
      </w:r>
      <w:r w:rsidRPr="001F15C7">
        <w:rPr>
          <w:sz w:val="24"/>
          <w:szCs w:val="24"/>
          <w:lang w:val="tt-RU"/>
        </w:rPr>
        <w:tab/>
        <w:t>Учебник. Геометрия: 7 – 9 кл. / Л. С. Атанасян, В. Ф. Бутузов, С. Б. Кадомцев и др. – М.: Просвещение, 2014.</w:t>
      </w:r>
    </w:p>
    <w:p w:rsidR="002E2AAF" w:rsidRPr="001F15C7" w:rsidRDefault="002E2AAF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1F15C7">
        <w:rPr>
          <w:b/>
          <w:sz w:val="24"/>
          <w:szCs w:val="24"/>
        </w:rPr>
        <w:t>Список электронных учебных пособий.</w:t>
      </w:r>
    </w:p>
    <w:p w:rsidR="002E2AAF" w:rsidRPr="001F15C7" w:rsidRDefault="002E2AAF" w:rsidP="002E2AAF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1F15C7">
        <w:rPr>
          <w:sz w:val="24"/>
          <w:szCs w:val="24"/>
        </w:rPr>
        <w:t xml:space="preserve">1. Уроки геометрии Кирилла и </w:t>
      </w:r>
      <w:proofErr w:type="spellStart"/>
      <w:r w:rsidRPr="001F15C7">
        <w:rPr>
          <w:sz w:val="24"/>
          <w:szCs w:val="24"/>
        </w:rPr>
        <w:t>Мефодия</w:t>
      </w:r>
      <w:proofErr w:type="spellEnd"/>
      <w:r w:rsidRPr="001F15C7">
        <w:rPr>
          <w:sz w:val="24"/>
          <w:szCs w:val="24"/>
        </w:rPr>
        <w:t>. 8 класс.</w:t>
      </w:r>
    </w:p>
    <w:p w:rsidR="002E2AAF" w:rsidRPr="001F15C7" w:rsidRDefault="002E2AAF" w:rsidP="002E2AAF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1F15C7">
        <w:rPr>
          <w:sz w:val="24"/>
          <w:szCs w:val="24"/>
        </w:rPr>
        <w:t>2.Демонстрационные таблицы</w:t>
      </w:r>
      <w:proofErr w:type="gramStart"/>
      <w:r w:rsidRPr="001F15C7">
        <w:rPr>
          <w:sz w:val="24"/>
          <w:szCs w:val="24"/>
        </w:rPr>
        <w:t xml:space="preserve"> .</w:t>
      </w:r>
      <w:proofErr w:type="gramEnd"/>
      <w:r w:rsidRPr="001F15C7">
        <w:rPr>
          <w:sz w:val="24"/>
          <w:szCs w:val="24"/>
        </w:rPr>
        <w:t>Геометрия 7-11 классы.</w:t>
      </w:r>
    </w:p>
    <w:p w:rsidR="002E2AAF" w:rsidRPr="001F15C7" w:rsidRDefault="002E2AAF" w:rsidP="002E2AAF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1F15C7">
        <w:rPr>
          <w:sz w:val="24"/>
          <w:szCs w:val="24"/>
        </w:rPr>
        <w:t>3.Мультимедийное приложение к урокам. Уроки математики 5-10 классы.</w:t>
      </w:r>
    </w:p>
    <w:p w:rsidR="002E2AAF" w:rsidRPr="001F15C7" w:rsidRDefault="002E2AAF" w:rsidP="002E2AAF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984F4C" w:rsidRPr="00EB3A1D" w:rsidRDefault="00984F4C" w:rsidP="002E2AAF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8305C7" w:rsidRPr="00984F4C" w:rsidRDefault="008305C7" w:rsidP="0048720F">
      <w:pPr>
        <w:jc w:val="both"/>
        <w:rPr>
          <w:sz w:val="24"/>
          <w:szCs w:val="24"/>
        </w:rPr>
        <w:sectPr w:rsidR="008305C7" w:rsidRPr="00984F4C" w:rsidSect="008D5D5D">
          <w:footerReference w:type="default" r:id="rId9"/>
          <w:pgSz w:w="16838" w:h="11906" w:orient="landscape"/>
          <w:pgMar w:top="851" w:right="1134" w:bottom="567" w:left="1134" w:header="510" w:footer="510" w:gutter="0"/>
          <w:pgNumType w:start="0"/>
          <w:cols w:space="708"/>
          <w:docGrid w:linePitch="360"/>
        </w:sectPr>
      </w:pPr>
    </w:p>
    <w:p w:rsidR="00982EC8" w:rsidRPr="001F15C7" w:rsidRDefault="00982EC8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29514F" w:rsidRPr="001F15C7" w:rsidRDefault="0029514F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3C6C58" w:rsidRDefault="003C6C58" w:rsidP="00982EC8">
      <w:pPr>
        <w:rPr>
          <w:b/>
          <w:sz w:val="24"/>
          <w:szCs w:val="24"/>
        </w:rPr>
      </w:pPr>
    </w:p>
    <w:p w:rsidR="00984F4C" w:rsidRDefault="00984F4C" w:rsidP="00982EC8">
      <w:pPr>
        <w:rPr>
          <w:b/>
          <w:sz w:val="24"/>
          <w:szCs w:val="24"/>
        </w:rPr>
      </w:pPr>
    </w:p>
    <w:p w:rsidR="00984F4C" w:rsidRDefault="00984F4C" w:rsidP="00982EC8">
      <w:pPr>
        <w:rPr>
          <w:b/>
          <w:sz w:val="24"/>
          <w:szCs w:val="24"/>
        </w:rPr>
      </w:pPr>
    </w:p>
    <w:p w:rsidR="00984F4C" w:rsidRPr="001F15C7" w:rsidRDefault="00984F4C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3C6C58" w:rsidRPr="001F15C7" w:rsidRDefault="003C6C58" w:rsidP="00982EC8">
      <w:pPr>
        <w:rPr>
          <w:b/>
          <w:sz w:val="24"/>
          <w:szCs w:val="24"/>
        </w:rPr>
      </w:pPr>
    </w:p>
    <w:p w:rsidR="00982EC8" w:rsidRPr="001F15C7" w:rsidRDefault="00982EC8">
      <w:pPr>
        <w:jc w:val="both"/>
        <w:rPr>
          <w:sz w:val="24"/>
          <w:szCs w:val="24"/>
        </w:rPr>
      </w:pPr>
    </w:p>
    <w:p w:rsidR="004C0917" w:rsidRPr="001F15C7" w:rsidRDefault="004C0917">
      <w:pPr>
        <w:jc w:val="both"/>
        <w:rPr>
          <w:sz w:val="24"/>
          <w:szCs w:val="24"/>
        </w:rPr>
      </w:pPr>
    </w:p>
    <w:p w:rsidR="0029514F" w:rsidRPr="001F15C7" w:rsidRDefault="0029514F">
      <w:pPr>
        <w:jc w:val="both"/>
        <w:rPr>
          <w:sz w:val="24"/>
          <w:szCs w:val="24"/>
        </w:rPr>
      </w:pPr>
    </w:p>
    <w:sectPr w:rsidR="0029514F" w:rsidRPr="001F15C7" w:rsidSect="003C6C58">
      <w:pgSz w:w="16838" w:h="11906" w:orient="landscape"/>
      <w:pgMar w:top="851" w:right="1134" w:bottom="567" w:left="1134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A1D" w:rsidRDefault="00EB3A1D" w:rsidP="00E71BA0">
      <w:r>
        <w:separator/>
      </w:r>
    </w:p>
  </w:endnote>
  <w:endnote w:type="continuationSeparator" w:id="0">
    <w:p w:rsidR="00EB3A1D" w:rsidRDefault="00EB3A1D" w:rsidP="00E71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-Bold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84484724"/>
      <w:docPartObj>
        <w:docPartGallery w:val="Page Numbers (Bottom of Page)"/>
        <w:docPartUnique/>
      </w:docPartObj>
    </w:sdtPr>
    <w:sdtContent>
      <w:p w:rsidR="00EB3A1D" w:rsidRDefault="0099434E">
        <w:pPr>
          <w:pStyle w:val="ad"/>
          <w:jc w:val="right"/>
        </w:pPr>
        <w:fldSimple w:instr="PAGE   \* MERGEFORMAT">
          <w:r w:rsidR="00175A7A">
            <w:rPr>
              <w:noProof/>
            </w:rPr>
            <w:t>13</w:t>
          </w:r>
        </w:fldSimple>
      </w:p>
    </w:sdtContent>
  </w:sdt>
  <w:p w:rsidR="00EB3A1D" w:rsidRDefault="00EB3A1D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A1D" w:rsidRDefault="00EB3A1D" w:rsidP="00E71BA0">
      <w:r>
        <w:separator/>
      </w:r>
    </w:p>
  </w:footnote>
  <w:footnote w:type="continuationSeparator" w:id="0">
    <w:p w:rsidR="00EB3A1D" w:rsidRDefault="00EB3A1D" w:rsidP="00E71B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B2288"/>
    <w:multiLevelType w:val="hybridMultilevel"/>
    <w:tmpl w:val="16480ACE"/>
    <w:lvl w:ilvl="0" w:tplc="E3C451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B7081"/>
    <w:multiLevelType w:val="multilevel"/>
    <w:tmpl w:val="B620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4761E4"/>
    <w:multiLevelType w:val="multilevel"/>
    <w:tmpl w:val="8B1C1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25296D"/>
    <w:multiLevelType w:val="hybridMultilevel"/>
    <w:tmpl w:val="BF7EDE96"/>
    <w:lvl w:ilvl="0" w:tplc="696E1D92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9162F"/>
    <w:multiLevelType w:val="multilevel"/>
    <w:tmpl w:val="44A61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B701BD"/>
    <w:multiLevelType w:val="multilevel"/>
    <w:tmpl w:val="C78CD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5C492A"/>
    <w:multiLevelType w:val="hybridMultilevel"/>
    <w:tmpl w:val="C546BB60"/>
    <w:lvl w:ilvl="0" w:tplc="DC0C6B9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7">
    <w:nsid w:val="531B6737"/>
    <w:multiLevelType w:val="hybridMultilevel"/>
    <w:tmpl w:val="2AE6147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545F7811"/>
    <w:multiLevelType w:val="hybridMultilevel"/>
    <w:tmpl w:val="0090F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C16EC"/>
    <w:multiLevelType w:val="hybridMultilevel"/>
    <w:tmpl w:val="FDF06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901DF8"/>
    <w:multiLevelType w:val="hybridMultilevel"/>
    <w:tmpl w:val="C546BB60"/>
    <w:lvl w:ilvl="0" w:tplc="DC0C6B92">
      <w:start w:val="1"/>
      <w:numFmt w:val="decimal"/>
      <w:lvlText w:val="%1."/>
      <w:lvlJc w:val="left"/>
      <w:pPr>
        <w:ind w:left="753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1">
    <w:nsid w:val="65C156B7"/>
    <w:multiLevelType w:val="hybridMultilevel"/>
    <w:tmpl w:val="FE384AEC"/>
    <w:lvl w:ilvl="0" w:tplc="0419000D">
      <w:start w:val="1"/>
      <w:numFmt w:val="bullet"/>
      <w:lvlText w:val=""/>
      <w:lvlJc w:val="left"/>
      <w:pPr>
        <w:ind w:left="29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>
    <w:nsid w:val="73FA1B71"/>
    <w:multiLevelType w:val="multilevel"/>
    <w:tmpl w:val="FEEA1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6"/>
  </w:num>
  <w:num w:numId="5">
    <w:abstractNumId w:val="10"/>
  </w:num>
  <w:num w:numId="6">
    <w:abstractNumId w:val="5"/>
  </w:num>
  <w:num w:numId="7">
    <w:abstractNumId w:val="4"/>
  </w:num>
  <w:num w:numId="8">
    <w:abstractNumId w:val="2"/>
  </w:num>
  <w:num w:numId="9">
    <w:abstractNumId w:val="1"/>
  </w:num>
  <w:num w:numId="10">
    <w:abstractNumId w:val="12"/>
  </w:num>
  <w:num w:numId="11">
    <w:abstractNumId w:val="7"/>
  </w:num>
  <w:num w:numId="12">
    <w:abstractNumId w:val="1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3648"/>
    <w:rsid w:val="0001041C"/>
    <w:rsid w:val="00010ED9"/>
    <w:rsid w:val="00032A6E"/>
    <w:rsid w:val="0003505C"/>
    <w:rsid w:val="00053EF2"/>
    <w:rsid w:val="00087D27"/>
    <w:rsid w:val="000E7E90"/>
    <w:rsid w:val="000F2C33"/>
    <w:rsid w:val="001157D1"/>
    <w:rsid w:val="001438CE"/>
    <w:rsid w:val="00153648"/>
    <w:rsid w:val="00175A7A"/>
    <w:rsid w:val="001C282F"/>
    <w:rsid w:val="001D759C"/>
    <w:rsid w:val="001E24C3"/>
    <w:rsid w:val="001F15C7"/>
    <w:rsid w:val="0029514F"/>
    <w:rsid w:val="002A482E"/>
    <w:rsid w:val="002E2AAF"/>
    <w:rsid w:val="002F2131"/>
    <w:rsid w:val="00311FBD"/>
    <w:rsid w:val="003337EF"/>
    <w:rsid w:val="00344EC7"/>
    <w:rsid w:val="00347AB8"/>
    <w:rsid w:val="003568D1"/>
    <w:rsid w:val="003618FB"/>
    <w:rsid w:val="00370B5A"/>
    <w:rsid w:val="00386A20"/>
    <w:rsid w:val="003C10FF"/>
    <w:rsid w:val="003C6C58"/>
    <w:rsid w:val="003D5E85"/>
    <w:rsid w:val="003D66D5"/>
    <w:rsid w:val="00433EC3"/>
    <w:rsid w:val="004357B7"/>
    <w:rsid w:val="004539D0"/>
    <w:rsid w:val="00465C57"/>
    <w:rsid w:val="0048720F"/>
    <w:rsid w:val="00490F2D"/>
    <w:rsid w:val="004C0917"/>
    <w:rsid w:val="004C267B"/>
    <w:rsid w:val="004C42F9"/>
    <w:rsid w:val="004D4B9C"/>
    <w:rsid w:val="004F61C5"/>
    <w:rsid w:val="00555CB5"/>
    <w:rsid w:val="00624C0E"/>
    <w:rsid w:val="00624FF6"/>
    <w:rsid w:val="006459C4"/>
    <w:rsid w:val="0069728C"/>
    <w:rsid w:val="006B59E5"/>
    <w:rsid w:val="006C1D38"/>
    <w:rsid w:val="006C68E7"/>
    <w:rsid w:val="006E692A"/>
    <w:rsid w:val="00716C0A"/>
    <w:rsid w:val="007523EA"/>
    <w:rsid w:val="007B0E35"/>
    <w:rsid w:val="007C50AE"/>
    <w:rsid w:val="007E1A9B"/>
    <w:rsid w:val="007F0816"/>
    <w:rsid w:val="008079F0"/>
    <w:rsid w:val="00813B14"/>
    <w:rsid w:val="008305C7"/>
    <w:rsid w:val="00843E83"/>
    <w:rsid w:val="00846531"/>
    <w:rsid w:val="008754A1"/>
    <w:rsid w:val="008D5D5D"/>
    <w:rsid w:val="009105EB"/>
    <w:rsid w:val="0093201B"/>
    <w:rsid w:val="00936873"/>
    <w:rsid w:val="00982EC8"/>
    <w:rsid w:val="00984F4C"/>
    <w:rsid w:val="0099434E"/>
    <w:rsid w:val="009B721D"/>
    <w:rsid w:val="00A06BEB"/>
    <w:rsid w:val="00A619E6"/>
    <w:rsid w:val="00AD117B"/>
    <w:rsid w:val="00AE447B"/>
    <w:rsid w:val="00B04370"/>
    <w:rsid w:val="00B10012"/>
    <w:rsid w:val="00B43F21"/>
    <w:rsid w:val="00B74F41"/>
    <w:rsid w:val="00BC0CB3"/>
    <w:rsid w:val="00BE40B7"/>
    <w:rsid w:val="00BE74AC"/>
    <w:rsid w:val="00BF3C3F"/>
    <w:rsid w:val="00C04FF5"/>
    <w:rsid w:val="00C114A2"/>
    <w:rsid w:val="00C13E9B"/>
    <w:rsid w:val="00C1455C"/>
    <w:rsid w:val="00C408F7"/>
    <w:rsid w:val="00CB3213"/>
    <w:rsid w:val="00CD5C57"/>
    <w:rsid w:val="00CE0ECB"/>
    <w:rsid w:val="00CE2995"/>
    <w:rsid w:val="00DE07DA"/>
    <w:rsid w:val="00E35DE2"/>
    <w:rsid w:val="00E71BA0"/>
    <w:rsid w:val="00E95C03"/>
    <w:rsid w:val="00EB3A1D"/>
    <w:rsid w:val="00ED116A"/>
    <w:rsid w:val="00EE28FF"/>
    <w:rsid w:val="00F31867"/>
    <w:rsid w:val="00F361BF"/>
    <w:rsid w:val="00F57427"/>
    <w:rsid w:val="00F633B1"/>
    <w:rsid w:val="00F671AA"/>
    <w:rsid w:val="00FF0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7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48720F"/>
    <w:pPr>
      <w:widowControl/>
      <w:autoSpaceDE/>
      <w:autoSpaceDN/>
      <w:adjustRightInd/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37E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3337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shapka">
    <w:name w:val="_tabl_shapka"/>
    <w:basedOn w:val="a"/>
    <w:uiPriority w:val="99"/>
    <w:rsid w:val="003337EF"/>
    <w:pPr>
      <w:spacing w:line="269" w:lineRule="auto"/>
      <w:jc w:val="center"/>
      <w:textAlignment w:val="baseline"/>
    </w:pPr>
    <w:rPr>
      <w:rFonts w:ascii="Newton-Bold" w:hAnsi="Newton-Bold" w:cs="Newton-Bold"/>
      <w:b/>
      <w:bCs/>
      <w:color w:val="000000"/>
      <w:sz w:val="18"/>
      <w:szCs w:val="18"/>
    </w:rPr>
  </w:style>
  <w:style w:type="character" w:customStyle="1" w:styleId="Bold">
    <w:name w:val="_Bold"/>
    <w:uiPriority w:val="99"/>
    <w:rsid w:val="003337EF"/>
    <w:rPr>
      <w:b/>
    </w:rPr>
  </w:style>
  <w:style w:type="paragraph" w:customStyle="1" w:styleId="2">
    <w:name w:val="стиль2"/>
    <w:basedOn w:val="a"/>
    <w:rsid w:val="001C282F"/>
    <w:pPr>
      <w:widowControl/>
      <w:suppressAutoHyphens/>
      <w:autoSpaceDE/>
      <w:autoSpaceDN/>
      <w:adjustRightInd/>
      <w:spacing w:before="280" w:after="280"/>
    </w:pPr>
    <w:rPr>
      <w:rFonts w:ascii="Tahoma" w:hAnsi="Tahoma" w:cs="Tahoma"/>
      <w:lang w:eastAsia="ar-SA"/>
    </w:rPr>
  </w:style>
  <w:style w:type="paragraph" w:customStyle="1" w:styleId="Style2">
    <w:name w:val="Style2"/>
    <w:basedOn w:val="a"/>
    <w:rsid w:val="001C282F"/>
    <w:pPr>
      <w:spacing w:line="218" w:lineRule="exact"/>
      <w:ind w:firstLine="336"/>
    </w:pPr>
    <w:rPr>
      <w:sz w:val="24"/>
      <w:szCs w:val="24"/>
    </w:rPr>
  </w:style>
  <w:style w:type="paragraph" w:styleId="a5">
    <w:name w:val="Normal (Web)"/>
    <w:basedOn w:val="a"/>
    <w:uiPriority w:val="99"/>
    <w:unhideWhenUsed/>
    <w:rsid w:val="001C282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70">
    <w:name w:val="Заголовок 7 Знак"/>
    <w:basedOn w:val="a0"/>
    <w:link w:val="7"/>
    <w:rsid w:val="00487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48720F"/>
    <w:pPr>
      <w:widowControl/>
      <w:autoSpaceDE/>
      <w:autoSpaceDN/>
      <w:adjustRightInd/>
    </w:pPr>
    <w:rPr>
      <w:bCs/>
      <w:sz w:val="26"/>
      <w:szCs w:val="28"/>
    </w:rPr>
  </w:style>
  <w:style w:type="character" w:customStyle="1" w:styleId="a7">
    <w:name w:val="Основной текст Знак"/>
    <w:basedOn w:val="a0"/>
    <w:link w:val="a6"/>
    <w:rsid w:val="0048720F"/>
    <w:rPr>
      <w:rFonts w:ascii="Times New Roman" w:eastAsia="Times New Roman" w:hAnsi="Times New Roman" w:cs="Times New Roman"/>
      <w:bCs/>
      <w:sz w:val="26"/>
      <w:szCs w:val="28"/>
      <w:lang w:eastAsia="ru-RU"/>
    </w:rPr>
  </w:style>
  <w:style w:type="character" w:styleId="a8">
    <w:name w:val="Emphasis"/>
    <w:qFormat/>
    <w:rsid w:val="0048720F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ED116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116A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unhideWhenUsed/>
    <w:rsid w:val="00E71BA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71B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E71BA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71B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rvps11">
    <w:name w:val="rvps11"/>
    <w:basedOn w:val="a"/>
    <w:uiPriority w:val="99"/>
    <w:rsid w:val="002E2AAF"/>
    <w:pPr>
      <w:widowControl/>
      <w:suppressAutoHyphens/>
      <w:autoSpaceDE/>
      <w:autoSpaceDN/>
      <w:adjustRightInd/>
      <w:spacing w:before="280" w:after="280"/>
    </w:pPr>
    <w:rPr>
      <w:sz w:val="24"/>
      <w:szCs w:val="24"/>
      <w:lang w:eastAsia="zh-CN"/>
    </w:rPr>
  </w:style>
  <w:style w:type="paragraph" w:styleId="af">
    <w:name w:val="No Spacing"/>
    <w:link w:val="af0"/>
    <w:qFormat/>
    <w:rsid w:val="00984F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0">
    <w:name w:val="Без интервала Знак"/>
    <w:basedOn w:val="a0"/>
    <w:link w:val="af"/>
    <w:rsid w:val="00984F4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AE89A-2717-45C5-A84D-A0C256AC0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2047</TotalTime>
  <Pages>15</Pages>
  <Words>3384</Words>
  <Characters>19292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Ляки 2</cp:lastModifiedBy>
  <cp:revision>10</cp:revision>
  <cp:lastPrinted>2023-07-18T22:33:00Z</cp:lastPrinted>
  <dcterms:created xsi:type="dcterms:W3CDTF">2018-09-05T17:50:00Z</dcterms:created>
  <dcterms:modified xsi:type="dcterms:W3CDTF">2023-09-20T08:55:00Z</dcterms:modified>
</cp:coreProperties>
</file>